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a6acb7a3ba81bb9187e6315019b4658869491d0"/>
    <w:p>
      <w:pPr>
        <w:pStyle w:val="Heading1"/>
      </w:pPr>
      <w:r>
        <w:t xml:space="preserve">The Strategic Imperative of Telecommunication Engineering in the Digital Transformation of Saudi Arabia Riyadh</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Telecommunication Engineering &amp; Infrastructure Development</w:t>
      </w:r>
    </w:p>
    <w:bookmarkStart w:id="20" w:name="i.-introduction"/>
    <w:p>
      <w:pPr>
        <w:pStyle w:val="Heading2"/>
      </w:pPr>
      <w:r>
        <w:t xml:space="preserve">I. Introduction</w:t>
      </w:r>
    </w:p>
    <w:p>
      <w:pPr>
        <w:pStyle w:val="FirstParagraph"/>
      </w:pPr>
      <w:r>
        <w:t xml:space="preserve">In the rapidly evolving landscape of global technology, the role of infrastructure is paramount to economic stability and social progress. Within this context, Saudi Arabia has positioned itself at the forefront of digital innovation through its ambitious Vision 2030 initiative. At the heart of this transformation lies</w:t>
      </w:r>
      <w:r>
        <w:t xml:space="preserve"> </w:t>
      </w:r>
      <w:r>
        <w:rPr>
          <w:bCs/>
          <w:b/>
        </w:rPr>
        <w:t xml:space="preserve">Saudi Arabia Riyadh</w:t>
      </w:r>
      <w:r>
        <w:t xml:space="preserve">, the capital city and the primary engine driving national development. As Riyadh undergoes a massive metamorphosis into a smart city and a global hub for business and technology, the demand for sophisticated communication networks has never been higher. Consequently, the profession of the</w:t>
      </w:r>
      <w:r>
        <w:t xml:space="preserve"> </w:t>
      </w:r>
      <w:r>
        <w:rPr>
          <w:bCs/>
          <w:b/>
        </w:rPr>
        <w:t xml:space="preserve">Telecommunication Engineer</w:t>
      </w:r>
      <w:r>
        <w:t xml:space="preserve"> </w:t>
      </w:r>
      <w:r>
        <w:t xml:space="preserve">has shifted from being merely a technical support role to becoming a critical strategic asset in nation-building. This term paper explores the multifaceted responsibilities of</w:t>
      </w:r>
      <w:r>
        <w:t xml:space="preserve"> </w:t>
      </w:r>
      <w:r>
        <w:rPr>
          <w:bCs/>
          <w:b/>
        </w:rPr>
        <w:t xml:space="preserve">Telecommunication Engineers</w:t>
      </w:r>
      <w:r>
        <w:t xml:space="preserve">, analyzing their crucial contribution to the infrastructure projects within</w:t>
      </w:r>
      <w:r>
        <w:t xml:space="preserve"> </w:t>
      </w:r>
      <w:r>
        <w:rPr>
          <w:bCs/>
          <w:b/>
        </w:rPr>
        <w:t xml:space="preserve">Saudi Arabia Riyadh</w:t>
      </w:r>
      <w:r>
        <w:t xml:space="preserve">, and examining how this discipline aligns with the Kingdom’s broader economic diversification goals.</w:t>
      </w:r>
    </w:p>
    <w:bookmarkEnd w:id="20"/>
    <w:bookmarkStart w:id="21" w:name="X3f28699174906280e3dc23a71dfd57de5c5b296"/>
    <w:p>
      <w:pPr>
        <w:pStyle w:val="Heading2"/>
      </w:pPr>
      <w:r>
        <w:t xml:space="preserve">II. The Vision 2030 Context: A New Era for Infrastructure</w:t>
      </w:r>
    </w:p>
    <w:p>
      <w:pPr>
        <w:pStyle w:val="FirstParagraph"/>
      </w:pPr>
      <w:r>
        <w:t xml:space="preserve">To understand the significance of telecommunications in this region, one must first contextualize it within the framework of Vision 2030. The Kingdom aims to reduce its dependence on oil and diversify its economy, with a heavy emphasis on the digital sector.</w:t>
      </w:r>
      <w:r>
        <w:t xml:space="preserve"> </w:t>
      </w:r>
      <w:r>
        <w:rPr>
          <w:bCs/>
          <w:b/>
        </w:rPr>
        <w:t xml:space="preserve">Saudi Arabia Riyadh</w:t>
      </w:r>
      <w:r>
        <w:t xml:space="preserve"> </w:t>
      </w:r>
      <w:r>
        <w:t xml:space="preserve">is not merely a political capital; it is becoming an economic powerhouse home to international corporations, tourism hubs like the Diriyah Gate development, and massive urban projects such as NEOM (though located outside Riyadh) and the King Abdullah Financial District (KAFD).</w:t>
      </w:r>
      <w:r>
        <w:t xml:space="preserve"> </w:t>
      </w:r>
      <w:r>
        <w:t xml:space="preserve">These developments require robust, high-speed, and low-latency connectivity. The traditional telecommunications infrastructure of the past is insufficient for supporting Internet of Things (IoT) devices, autonomous vehicles, smart grid management systems, and massive data center operations. Therefore,</w:t>
      </w:r>
      <w:r>
        <w:t xml:space="preserve"> </w:t>
      </w:r>
      <w:r>
        <w:rPr>
          <w:bCs/>
          <w:b/>
        </w:rPr>
        <w:t xml:space="preserve">Telecommunication Engineers</w:t>
      </w:r>
      <w:r>
        <w:t xml:space="preserve"> </w:t>
      </w:r>
      <w:r>
        <w:t xml:space="preserve">in</w:t>
      </w:r>
      <w:r>
        <w:t xml:space="preserve"> </w:t>
      </w:r>
      <w:r>
        <w:rPr>
          <w:bCs/>
          <w:b/>
        </w:rPr>
        <w:t xml:space="preserve">Saudi Arabia Riyadh</w:t>
      </w:r>
      <w:r>
        <w:t xml:space="preserve"> </w:t>
      </w:r>
      <w:r>
        <w:t xml:space="preserve">are tasked with designing networks that can handle exponential data growth while maintaining security and reliability. The engineer is no longer just laying cables; they are architecting the digital nervous system of a modern metropolis.</w:t>
      </w:r>
    </w:p>
    <w:bookmarkEnd w:id="21"/>
    <w:bookmarkStart w:id="26" w:name="X8f23b6a83ec7a7584265ecf1cb94c7f3c28079c"/>
    <w:p>
      <w:pPr>
        <w:pStyle w:val="Heading2"/>
      </w:pPr>
      <w:r>
        <w:t xml:space="preserve">III. Core Responsibilities of Telecommunication Engineers in Riyadh</w:t>
      </w:r>
    </w:p>
    <w:p>
      <w:pPr>
        <w:pStyle w:val="FirstParagraph"/>
      </w:pPr>
      <w:r>
        <w:t xml:space="preserve">The role of a</w:t>
      </w:r>
      <w:r>
        <w:t xml:space="preserve"> </w:t>
      </w:r>
      <w:r>
        <w:rPr>
          <w:bCs/>
          <w:b/>
        </w:rPr>
        <w:t xml:space="preserve">Telecommunication Engineer</w:t>
      </w:r>
      <w:r>
        <w:t xml:space="preserve"> </w:t>
      </w:r>
      <w:r>
        <w:t xml:space="preserve">in the specific context of</w:t>
      </w:r>
      <w:r>
        <w:t xml:space="preserve"> </w:t>
      </w:r>
      <w:r>
        <w:rPr>
          <w:bCs/>
          <w:b/>
        </w:rPr>
        <w:t xml:space="preserve">Saudi Arabia Riyadh</w:t>
      </w:r>
      <w:r>
        <w:t xml:space="preserve"> </w:t>
      </w:r>
      <w:r>
        <w:t xml:space="preserve">is complex and multidisciplinary. Their duties span several critical areas:</w:t>
      </w:r>
    </w:p>
    <w:bookmarkStart w:id="22" w:name="Xd7b1d2fa3487cc2a2d92f0fc66caf8e29e75fe2"/>
    <w:p>
      <w:pPr>
        <w:pStyle w:val="Heading3"/>
      </w:pPr>
      <w:r>
        <w:t xml:space="preserve">A. 5G Network Deployment and Optimization</w:t>
      </w:r>
    </w:p>
    <w:p>
      <w:pPr>
        <w:pStyle w:val="FirstParagraph"/>
      </w:pPr>
      <w:r>
        <w:t xml:space="preserve">The rollout of Fifth Generation (5G) technology is a priority for Saudi Telecom Company (STC), Mobily, and Zain KSA.</w:t>
      </w:r>
      <w:r>
        <w:t xml:space="preserve"> </w:t>
      </w:r>
      <w:r>
        <w:rPr>
          <w:bCs/>
          <w:b/>
        </w:rPr>
        <w:t xml:space="preserve">Telecommunication Engineers</w:t>
      </w:r>
      <w:r>
        <w:t xml:space="preserve"> </w:t>
      </w:r>
      <w:r>
        <w:t xml:space="preserve">are responsible for the site surveying, frequency planning, and hardware installation required to deploy dense 5G networks across Riyadh. Given the high-rise architecture of central Riyadh and the vast sprawl of residential compounds, engineers must solve complex propagation challenges to ensure uniform coverage. This involves optimizing Small Cell deployments in urban canyons and ensuring seamless handover between macro cells.</w:t>
      </w:r>
    </w:p>
    <w:bookmarkEnd w:id="22"/>
    <w:bookmarkStart w:id="23" w:name="b.-fiber-optic-infrastructure-expansion"/>
    <w:p>
      <w:pPr>
        <w:pStyle w:val="Heading3"/>
      </w:pPr>
      <w:r>
        <w:t xml:space="preserve">B. Fiber Optic Infrastructure Expansion</w:t>
      </w:r>
    </w:p>
    <w:p>
      <w:pPr>
        <w:pStyle w:val="FirstParagraph"/>
      </w:pPr>
      <w:r>
        <w:t xml:space="preserve">Beyond wireless connectivity, the backbone of communication is fiber optics. In</w:t>
      </w:r>
      <w:r>
        <w:t xml:space="preserve"> </w:t>
      </w:r>
      <w:r>
        <w:rPr>
          <w:bCs/>
          <w:b/>
        </w:rPr>
        <w:t xml:space="preserve">Saudi Arabia Riyadh</w:t>
      </w:r>
      <w:r>
        <w:t xml:space="preserve">, undersea cables may not be relevant, but terrestrial long-haul and last-mile fiber networks are critical. Engineers work on integrating passive optical networks (PON) to provide gigabit speeds to residential and commercial users. This requires precise engineering calculations regarding signal attenuation, splice loss management, and the integration of existing copper infrastructure with new glass-fiber lines. The reliability of these links is essential for the data centers that house cloud computing services for the Kingdom’s growing digital economy.</w:t>
      </w:r>
    </w:p>
    <w:bookmarkEnd w:id="23"/>
    <w:bookmarkStart w:id="24" w:name="c.-smart-city-integration-and-iot"/>
    <w:p>
      <w:pPr>
        <w:pStyle w:val="Heading3"/>
      </w:pPr>
      <w:r>
        <w:t xml:space="preserve">C. Smart City Integration and IoT</w:t>
      </w:r>
    </w:p>
    <w:p>
      <w:pPr>
        <w:pStyle w:val="FirstParagraph"/>
      </w:pPr>
      <w:r>
        <w:t xml:space="preserve">Riyadh is actively pursuing smart city initiatives, including intelligent traffic management, waste management systems, and public safety surveillance.</w:t>
      </w:r>
      <w:r>
        <w:t xml:space="preserve"> </w:t>
      </w:r>
      <w:r>
        <w:rPr>
          <w:bCs/>
          <w:b/>
        </w:rPr>
        <w:t xml:space="preserve">Telecommunication Engineers</w:t>
      </w:r>
      <w:r>
        <w:t xml:space="preserve"> </w:t>
      </w:r>
      <w:r>
        <w:t xml:space="preserve">design the communication protocols that allow these disparate devices to talk to central control systems. This involves selecting appropriate technologies such as Low Power Wide Area Networks (LPWAN), NB-IoT (Narrowband IoT), and LTE-M. The engineer must ensure that these networks are energy-efficient, secure against cyber threats, and capable of supporting millions of concurrent connections without congestion.</w:t>
      </w:r>
    </w:p>
    <w:bookmarkEnd w:id="24"/>
    <w:bookmarkStart w:id="25" w:name="X290adbb4ad9bdc0b057a0bce9a54320e9063b25"/>
    <w:p>
      <w:pPr>
        <w:pStyle w:val="Heading3"/>
      </w:pPr>
      <w:r>
        <w:t xml:space="preserve">D. Cybersecurity in Communication Systems</w:t>
      </w:r>
    </w:p>
    <w:p>
      <w:pPr>
        <w:pStyle w:val="FirstParagraph"/>
      </w:pPr>
      <w:r>
        <w:t xml:space="preserve">As infrastructure becomes more digital, it becomes more vulnerable.</w:t>
      </w:r>
      <w:r>
        <w:t xml:space="preserve"> </w:t>
      </w:r>
      <w:r>
        <w:rPr>
          <w:bCs/>
          <w:b/>
        </w:rPr>
        <w:t xml:space="preserve">Telecommunication Engineers</w:t>
      </w:r>
      <w:r>
        <w:t xml:space="preserve"> </w:t>
      </w:r>
      <w:r>
        <w:t xml:space="preserve">in</w:t>
      </w:r>
      <w:r>
        <w:t xml:space="preserve"> </w:t>
      </w:r>
      <w:r>
        <w:rPr>
          <w:bCs/>
          <w:b/>
        </w:rPr>
        <w:t xml:space="preserve">Saudi Arabia Riyadh</w:t>
      </w:r>
      <w:r>
        <w:t xml:space="preserve"> </w:t>
      </w:r>
      <w:r>
        <w:t xml:space="preserve">must incorporate security by design into their network architectures. This includes encryption of data in transit, secure configuration of network elements, and the implementation of intrusion detection systems tailored for telecom environments. The protection of national communication infrastructure is a matter of national security, making the engineer’s role pivotal in safeguarding state interests.</w:t>
      </w:r>
    </w:p>
    <w:bookmarkEnd w:id="25"/>
    <w:bookmarkEnd w:id="26"/>
    <w:bookmarkStart w:id="27" w:name="X2911b2385c86cb9202770006ed4e9387c4dce82"/>
    <w:p>
      <w:pPr>
        <w:pStyle w:val="Heading2"/>
      </w:pPr>
      <w:r>
        <w:t xml:space="preserve">IV. Challenges Faced by Telecommunication Engineers</w:t>
      </w:r>
    </w:p>
    <w:p>
      <w:pPr>
        <w:pStyle w:val="FirstParagraph"/>
      </w:pPr>
      <w:r>
        <w:t xml:space="preserve">Despite the opportunities,</w:t>
      </w:r>
      <w:r>
        <w:t xml:space="preserve"> </w:t>
      </w:r>
      <w:r>
        <w:rPr>
          <w:bCs/>
          <w:b/>
        </w:rPr>
        <w:t xml:space="preserve">Telecommunication Engineers</w:t>
      </w:r>
      <w:r>
        <w:t xml:space="preserve"> </w:t>
      </w:r>
      <w:r>
        <w:t xml:space="preserve">working in</w:t>
      </w:r>
      <w:r>
        <w:t xml:space="preserve"> </w:t>
      </w:r>
      <w:r>
        <w:rPr>
          <w:bCs/>
          <w:b/>
        </w:rPr>
        <w:t xml:space="preserve">Saudi Arabia Riyadh</w:t>
      </w:r>
      <w:r>
        <w:t xml:space="preserve"> </w:t>
      </w:r>
      <w:r>
        <w:t xml:space="preserve">face unique challenges. The extreme desert climate poses physical challenges to hardware maintenance and cooling requirements for network equipment. Dust storms can degrade signal quality if not properly mitigated through rigorous engineering standards. Furthermore, the rapid pace of technological change requires continuous upskilling; engineers must stay abreast of developments in Artificial Intelligence (AI) driven network management, Open RAN (Radio Access Network) architectures, and satellite communications integration via LEO (Low Earth Orbit) satellites which are increasingly relevant for covering remote areas within the broader Saudi territory.</w:t>
      </w:r>
      <w:r>
        <w:t xml:space="preserve"> </w:t>
      </w:r>
      <w:r>
        <w:t xml:space="preserve">Additionally, there is a regulatory challenge. Engineers must navigate the regulations set by the Communications, Space and Technology Commission (CST), ensuring all deployments meet national standards for spectrum usage and public safety. Balancing innovation with compliance requires a deep understanding of both technical engineering principles and local legal frameworks.</w:t>
      </w:r>
    </w:p>
    <w:bookmarkEnd w:id="27"/>
    <w:bookmarkStart w:id="28" w:name="Xe9e3689855472a4def32ce5dc410e16af32f8bc"/>
    <w:p>
      <w:pPr>
        <w:pStyle w:val="Heading2"/>
      </w:pPr>
      <w:r>
        <w:t xml:space="preserve">V. The Impact on Employment and Saudization</w:t>
      </w:r>
    </w:p>
    <w:p>
      <w:pPr>
        <w:pStyle w:val="FirstParagraph"/>
      </w:pPr>
      <w:r>
        <w:t xml:space="preserve">A critical aspect of the current landscape in</w:t>
      </w:r>
      <w:r>
        <w:t xml:space="preserve"> </w:t>
      </w:r>
      <w:r>
        <w:rPr>
          <w:bCs/>
          <w:b/>
        </w:rPr>
        <w:t xml:space="preserve">Saudi Arabia Riyadh</w:t>
      </w:r>
      <w:r>
        <w:t xml:space="preserve"> </w:t>
      </w:r>
      <w:r>
        <w:t xml:space="preserve">is the push for Saudization (Nitaqat). The government aims to empower Saudi nationals to take leadership roles in technical fields. For</w:t>
      </w:r>
      <w:r>
        <w:t xml:space="preserve"> </w:t>
      </w:r>
      <w:r>
        <w:rPr>
          <w:bCs/>
          <w:b/>
        </w:rPr>
        <w:t xml:space="preserve">Telecommunication Engineers</w:t>
      </w:r>
      <w:r>
        <w:t xml:space="preserve">, this means that local talent is being prioritized not just in entry-level positions but also in strategic planning and senior engineering roles. Educational institutions within Riyadh are aligning their curricula with industry needs, producing graduates who are proficient in modern telecom technologies. This shift ensures that the knowledge transfer necessary for long-term sustainability occurs within the Kingdom, reducing reliance on expatriate expertise over time.</w:t>
      </w:r>
    </w:p>
    <w:bookmarkEnd w:id="28"/>
    <w:bookmarkStart w:id="29" w:name="vi.-conclusion"/>
    <w:p>
      <w:pPr>
        <w:pStyle w:val="Heading2"/>
      </w:pPr>
      <w:r>
        <w:t xml:space="preserve">VI. Conclusion</w:t>
      </w:r>
    </w:p>
    <w:p>
      <w:pPr>
        <w:pStyle w:val="FirstParagraph"/>
      </w:pPr>
      <w:r>
        <w:t xml:space="preserve">In conclusion, the</w:t>
      </w:r>
      <w:r>
        <w:t xml:space="preserve"> </w:t>
      </w:r>
      <w:r>
        <w:rPr>
          <w:bCs/>
          <w:b/>
        </w:rPr>
        <w:t xml:space="preserve">Telecommunication Engineer</w:t>
      </w:r>
      <w:r>
        <w:t xml:space="preserve"> </w:t>
      </w:r>
      <w:r>
        <w:t xml:space="preserve">is a cornerstone of the modern development of</w:t>
      </w:r>
      <w:r>
        <w:t xml:space="preserve"> </w:t>
      </w:r>
      <w:r>
        <w:rPr>
          <w:bCs/>
          <w:b/>
        </w:rPr>
        <w:t xml:space="preserve">Saudi Arabia Riyadh</w:t>
      </w:r>
      <w:r>
        <w:t xml:space="preserve">. As the capital city transforms into a smart, connected, and economically diverse hub aligned with Vision 2030, the complexity and importance of telecommunications infrastructure continue to grow. From deploying cutting-edge 5G networks to securing IoT ecosystems and expanding fiber optic backbones, these engineers are building the digital foundation upon which future economic activities will rest. The challenges they face—ranging from environmental factors to rapid technological evolution—are met with innovative engineering solutions that enhance the quality of life for citizens and attract global investment. Ultimately, the success of Riyadh’s digital transformation is inextricably linked to the expertise and dedication of its telecommunication engineering workforce, making this profession one of the most vital sectors in the Kingdom’s future trajectory.</w:t>
      </w:r>
    </w:p>
    <w:p>
      <w:pPr>
        <w:pStyle w:val="BodyText"/>
      </w:pPr>
      <w:r>
        <w:rPr>
          <w:bCs/>
          <w:b/>
        </w:rPr>
        <w:t xml:space="preserve">References:</w:t>
      </w:r>
    </w:p>
    <w:p>
      <w:pPr>
        <w:numPr>
          <w:ilvl w:val="0"/>
          <w:numId w:val="1001"/>
        </w:numPr>
        <w:pStyle w:val="Compact"/>
      </w:pPr>
      <w:r>
        <w:t xml:space="preserve">Vision 2030 Kingdom of Saudi Arabia. (n.d.). Retrieved from Vision 2030 Portal.</w:t>
      </w:r>
    </w:p>
    <w:p>
      <w:pPr>
        <w:numPr>
          <w:ilvl w:val="0"/>
          <w:numId w:val="1001"/>
        </w:numPr>
        <w:pStyle w:val="Compact"/>
      </w:pPr>
      <w:r>
        <w:t xml:space="preserve">Communications, Space and Technology Commission (CST). (2023). Annual Report on Telecommunications Sector Performance.</w:t>
      </w:r>
    </w:p>
    <w:p>
      <w:pPr>
        <w:numPr>
          <w:ilvl w:val="0"/>
          <w:numId w:val="1001"/>
        </w:numPr>
        <w:pStyle w:val="Compact"/>
      </w:pPr>
      <w:r>
        <w:t xml:space="preserve">Saudi Telecom Company (STC). Strategic Plans and Technical White Papers on 5G Deployment in Riyadh. 2021-2023.</w:t>
      </w:r>
    </w:p>
    <w:p>
      <w:pPr>
        <w:numPr>
          <w:ilvl w:val="0"/>
          <w:numId w:val="1001"/>
        </w:numPr>
        <w:pStyle w:val="Compact"/>
      </w:pPr>
      <w:r>
        <w:t xml:space="preserve">Riyadh Municipality Smart City Initiatives Framework Document.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Telecommunication Engineers in Saudi Arabia Riyadh</dc:title>
  <dc:creator/>
  <dc:language>en</dc:language>
  <cp:keywords/>
  <dcterms:created xsi:type="dcterms:W3CDTF">2026-07-29T08:34:40Z</dcterms:created>
  <dcterms:modified xsi:type="dcterms:W3CDTF">2026-07-29T08:34:40Z</dcterms:modified>
</cp:coreProperties>
</file>

<file path=docProps/custom.xml><?xml version="1.0" encoding="utf-8"?>
<Properties xmlns="http://schemas.openxmlformats.org/officeDocument/2006/custom-properties" xmlns:vt="http://schemas.openxmlformats.org/officeDocument/2006/docPropsVTypes"/>
</file>