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6" w:name="X32c2b302341d5769c24c1e307cd2bc1099c0827"/>
    <w:p>
      <w:pPr>
        <w:pStyle w:val="Heading1"/>
      </w:pPr>
      <w:r>
        <w:t xml:space="preserve">The Strategic Role and Technological Evolution of the Telecommunication Engineer in Spain Barcelona</w:t>
      </w:r>
    </w:p>
    <w:p>
      <w:pPr>
        <w:pStyle w:val="FirstParagraph"/>
      </w:pPr>
      <w:r>
        <w:rPr>
          <w:bCs/>
          <w:b/>
        </w:rPr>
        <w:t xml:space="preserve">Date:</w:t>
      </w:r>
      <w:r>
        <w:t xml:space="preserve"> </w:t>
      </w:r>
      <w:r>
        <w:t xml:space="preserve">May 24, 2024</w:t>
      </w:r>
      <w:r>
        <w:br/>
      </w:r>
      <w:r>
        <w:rPr>
          <w:bCs/>
          <w:b/>
        </w:rPr>
        <w:t xml:space="preserve">Institutional Context:</w:t>
      </w:r>
      <w:r>
        <w:t xml:space="preserve"> </w:t>
      </w:r>
      <w:r>
        <w:t xml:space="preserve">Advanced Studies in Engineering and Digital Infrastructure</w:t>
      </w:r>
      <w:r>
        <w:br/>
      </w:r>
      <w:r>
        <w:rPr>
          <w:bCs/>
          <w:b/>
        </w:rPr>
        <w:t xml:space="preserve">District Focus:</w:t>
      </w:r>
      <w:r>
        <w:t xml:space="preserve"> </w:t>
      </w:r>
      <w:r>
        <w:t xml:space="preserve">Catalonia, Spain Barcelona</w:t>
      </w:r>
    </w:p>
    <w:bookmarkStart w:id="20" w:name="Xac4b4e50ceb5454a2e92a3b2c558c0c91a42924"/>
    <w:p>
      <w:pPr>
        <w:pStyle w:val="Heading2"/>
      </w:pPr>
      <w:r>
        <w:t xml:space="preserve">I. Introduction: The Convergence of Technology and Urban Infrastructure</w:t>
      </w:r>
    </w:p>
    <w:p>
      <w:pPr>
        <w:pStyle w:val="FirstParagraph"/>
      </w:pPr>
      <w:r>
        <w:t xml:space="preserve">In the contemporary landscape of global engineering, the discipline of telecommunications has transcended its traditional boundaries to become the central nervous system of modern society. This term paper examines the critical function of the</w:t>
      </w:r>
      <w:r>
        <w:t xml:space="preserve"> </w:t>
      </w:r>
      <w:r>
        <w:rPr>
          <w:bCs/>
          <w:b/>
        </w:rPr>
        <w:t xml:space="preserve">Telecommunication Engineer</w:t>
      </w:r>
      <w:r>
        <w:t xml:space="preserve">, specifically analyzing their impact within one of Europe’s most dynamic technological hubs:</w:t>
      </w:r>
      <w:r>
        <w:t xml:space="preserve"> </w:t>
      </w:r>
      <w:r>
        <w:rPr>
          <w:bCs/>
          <w:b/>
        </w:rPr>
        <w:t xml:space="preserve">Spain Barcelona</w:t>
      </w:r>
      <w:r>
        <w:t xml:space="preserve">. As cities evolve into "smart" entities, characterized by interconnected data flows and real-time communication networks, the expertise required to design, maintain, and innovate these systems has become indispensable. The focus on</w:t>
      </w:r>
      <w:r>
        <w:t xml:space="preserve"> </w:t>
      </w:r>
      <w:r>
        <w:rPr>
          <w:bCs/>
          <w:b/>
        </w:rPr>
        <w:t xml:space="preserve">Spain Barcelona</w:t>
      </w:r>
      <w:r>
        <w:t xml:space="preserve"> </w:t>
      </w:r>
      <w:r>
        <w:t xml:space="preserve">is not arbitrary; it represents a unique intersection of Mediterranean heritage and cutting-edge digital ambition. This document argues that the</w:t>
      </w:r>
      <w:r>
        <w:t xml:space="preserve"> </w:t>
      </w:r>
      <w:r>
        <w:rPr>
          <w:bCs/>
          <w:b/>
        </w:rPr>
        <w:t xml:space="preserve">Telecommunication Engineer</w:t>
      </w:r>
      <w:r>
        <w:t xml:space="preserve"> </w:t>
      </w:r>
      <w:r>
        <w:t xml:space="preserve">serves as the primary architect of digital equity and economic resilience in this region, navigating complex regulatory frameworks while deploying advanced 5G infrastructure to support urban innovation.</w:t>
      </w:r>
    </w:p>
    <w:bookmarkEnd w:id="20"/>
    <w:bookmarkStart w:id="21" w:name="Xfc69181bb5d99192934a8c098c22291d3af2f8c"/>
    <w:p>
      <w:pPr>
        <w:pStyle w:val="Heading2"/>
      </w:pPr>
      <w:r>
        <w:t xml:space="preserve">II. The Professional Profile: Competencies and Regulatory Frameworks</w:t>
      </w:r>
    </w:p>
    <w:p>
      <w:pPr>
        <w:pStyle w:val="FirstParagraph"/>
      </w:pPr>
      <w:r>
        <w:t xml:space="preserve">The role of a</w:t>
      </w:r>
      <w:r>
        <w:t xml:space="preserve"> </w:t>
      </w:r>
      <w:r>
        <w:rPr>
          <w:bCs/>
          <w:b/>
        </w:rPr>
        <w:t xml:space="preserve">Telecommunication Engineer</w:t>
      </w:r>
      <w:r>
        <w:t xml:space="preserve"> </w:t>
      </w:r>
      <w:r>
        <w:t xml:space="preserve">is multifaceted, requiring a blend of theoretical physics, computer science expertise, and strategic project management skills. In the context of the European Union and specifically within the legal framework applicable in</w:t>
      </w:r>
      <w:r>
        <w:t xml:space="preserve"> </w:t>
      </w:r>
      <w:r>
        <w:rPr>
          <w:bCs/>
          <w:b/>
        </w:rPr>
        <w:t xml:space="preserve">Spain Barcelona</w:t>
      </w:r>
      <w:r>
        <w:t xml:space="preserve">, these professionals must adhere to rigorous standards set by bodies such as the Comisión del Mercado de las Telecomunicaciones (CMT) and its successor entities under the Ministry of Economic Affairs.</w:t>
      </w:r>
      <w:r>
        <w:t xml:space="preserve"> </w:t>
      </w:r>
      <w:r>
        <w:t xml:space="preserve">A</w:t>
      </w:r>
      <w:r>
        <w:t xml:space="preserve"> </w:t>
      </w:r>
      <w:r>
        <w:rPr>
          <w:bCs/>
          <w:b/>
        </w:rPr>
        <w:t xml:space="preserve">Telecommunication Engineer</w:t>
      </w:r>
      <w:r>
        <w:t xml:space="preserve"> </w:t>
      </w:r>
      <w:r>
        <w:t xml:space="preserve">working in this region must possess a deep understanding of spectrum management, signal processing, and network architecture. However, technical proficiency is only one component. The engineer must also navigate the specific urban planning laws of Barcelona, which dictate how infrastructure can be integrated into historic city centers without compromising aesthetic integrity or cultural heritage. This balance between technological advancement and urban preservation is a hallmark of engineering practice in</w:t>
      </w:r>
      <w:r>
        <w:t xml:space="preserve"> </w:t>
      </w:r>
      <w:r>
        <w:rPr>
          <w:bCs/>
          <w:b/>
        </w:rPr>
        <w:t xml:space="preserve">Spain Barcelona</w:t>
      </w:r>
      <w:r>
        <w:t xml:space="preserve">, requiring professionals to develop innovative solutions that are both technically robust and socially responsible.</w:t>
      </w:r>
    </w:p>
    <w:bookmarkEnd w:id="21"/>
    <w:bookmarkStart w:id="22" w:name="Xa3abe93621fa3f6272a80ec57d5ef006b7ac4e9"/>
    <w:p>
      <w:pPr>
        <w:pStyle w:val="Heading2"/>
      </w:pPr>
      <w:r>
        <w:t xml:space="preserve">III. The Smart City Paradigm: Barcelona as a Laboratory for Innovation</w:t>
      </w:r>
    </w:p>
    <w:p>
      <w:pPr>
        <w:pStyle w:val="FirstParagraph"/>
      </w:pPr>
      <w:r>
        <w:t xml:space="preserve">Barcelona has long been recognized as a pioneer in the implementation of smart city technologies, often cited alongside Singapore and Seoul as global benchmarks. This status places immense responsibility on the</w:t>
      </w:r>
      <w:r>
        <w:t xml:space="preserve"> </w:t>
      </w:r>
      <w:r>
        <w:rPr>
          <w:bCs/>
          <w:b/>
        </w:rPr>
        <w:t xml:space="preserve">Telecommunication Engineer</w:t>
      </w:r>
      <w:r>
        <w:t xml:space="preserve">. The city’s "Superblocks" (Superilles) initiative, which reclaims street space from vehicles to create pedestrian zones, relies heavily on an underlying layer of sophisticated telecommunications infrastructure. Sensors for traffic management, environmental monitoring (air quality and noise levels), and intelligent waste management systems all require seamless connectivity.</w:t>
      </w:r>
      <w:r>
        <w:t xml:space="preserve"> </w:t>
      </w:r>
      <w:r>
        <w:t xml:space="preserve">In</w:t>
      </w:r>
      <w:r>
        <w:t xml:space="preserve"> </w:t>
      </w:r>
      <w:r>
        <w:rPr>
          <w:bCs/>
          <w:b/>
        </w:rPr>
        <w:t xml:space="preserve">Spain Barcelona</w:t>
      </w:r>
      <w:r>
        <w:t xml:space="preserve">, the</w:t>
      </w:r>
      <w:r>
        <w:t xml:space="preserve"> </w:t>
      </w:r>
      <w:r>
        <w:rPr>
          <w:bCs/>
          <w:b/>
        </w:rPr>
        <w:t xml:space="preserve">Telecommunication Engineer</w:t>
      </w:r>
      <w:r>
        <w:t xml:space="preserve"> </w:t>
      </w:r>
      <w:r>
        <w:t xml:space="preserve">is tasked with ensuring that these IoT (Internet of Things) devices maintain low-latency connections via high-bandwidth networks. This involves the deployment of edge computing solutions that process data locally rather than sending it to distant cloud servers, thereby reducing latency and enhancing privacy. The engineer’s ability to integrate these disparate systems into a cohesive urban operating system is crucial for the functionality of Barcelona’s smart infrastructure. Without the precise planning and execution provided by specialized engineers, the vision of a sustainable, efficient city would remain theoretical rather than operational.</w:t>
      </w:r>
    </w:p>
    <w:bookmarkEnd w:id="22"/>
    <w:bookmarkStart w:id="23" w:name="Xa136aedf11802a9abbc3e6c1566c2ea65528d11"/>
    <w:p>
      <w:pPr>
        <w:pStyle w:val="Heading2"/>
      </w:pPr>
      <w:r>
        <w:t xml:space="preserve">IV. The 5G Revolution and Future-Proofing Infrastructure</w:t>
      </w:r>
    </w:p>
    <w:p>
      <w:pPr>
        <w:pStyle w:val="FirstParagraph"/>
      </w:pPr>
      <w:r>
        <w:t xml:space="preserve">The rollout of Fifth Generation (5G) technology represents one of the most significant challenges and opportunities for</w:t>
      </w:r>
      <w:r>
        <w:t xml:space="preserve"> </w:t>
      </w:r>
      <w:r>
        <w:rPr>
          <w:bCs/>
          <w:b/>
        </w:rPr>
        <w:t xml:space="preserve">Telecommunication Engineers</w:t>
      </w:r>
      <w:r>
        <w:t xml:space="preserve"> </w:t>
      </w:r>
      <w:r>
        <w:t xml:space="preserve">today. In</w:t>
      </w:r>
      <w:r>
        <w:t xml:space="preserve"> </w:t>
      </w:r>
      <w:r>
        <w:rPr>
          <w:bCs/>
          <w:b/>
        </w:rPr>
        <w:t xml:space="preserve">Spain Barcelona</w:t>
      </w:r>
      <w:r>
        <w:t xml:space="preserve">, the dense urban fabric presents unique propagation challenges, particularly in older districts where line-of-sight connectivity is obstructed by historical architecture. Engineers must utilize advanced network densification techniques, including small cells and distributed antenna systems (DAS), to ensure uniform coverage.</w:t>
      </w:r>
      <w:r>
        <w:t xml:space="preserve"> </w:t>
      </w:r>
      <w:r>
        <w:t xml:space="preserve">Furthermore, 5G is not merely about speed; it enables massive Machine-Type Communications (mMTC) and ultra-reliable low-latency communications (URLLC). These capabilities are vital for the future development of autonomous public transport systems in</w:t>
      </w:r>
      <w:r>
        <w:t xml:space="preserve"> </w:t>
      </w:r>
      <w:r>
        <w:rPr>
          <w:bCs/>
          <w:b/>
        </w:rPr>
        <w:t xml:space="preserve">Spain Barcelona</w:t>
      </w:r>
      <w:r>
        <w:t xml:space="preserve">, as well as for supporting remote healthcare services that have become increasingly prominent post-pandemic. The</w:t>
      </w:r>
      <w:r>
        <w:t xml:space="preserve"> </w:t>
      </w:r>
      <w:r>
        <w:rPr>
          <w:bCs/>
          <w:b/>
        </w:rPr>
        <w:t xml:space="preserve">Telecommunication Engineer</w:t>
      </w:r>
      <w:r>
        <w:t xml:space="preserve"> </w:t>
      </w:r>
      <w:r>
        <w:t xml:space="preserve">plays a pivotal role in selecting appropriate frequencies, managing interference, and ensuring security protocols are robust against cyber threats. As the region moves toward 6G research and development, these engineers will be at the forefront of defining the standards that will shape future connectivity across Europe.</w:t>
      </w:r>
    </w:p>
    <w:bookmarkEnd w:id="23"/>
    <w:bookmarkStart w:id="24" w:name="v.-sustainability-and-energy-efficiency"/>
    <w:p>
      <w:pPr>
        <w:pStyle w:val="Heading2"/>
      </w:pPr>
      <w:r>
        <w:t xml:space="preserve">V. Sustainability and Energy Efficiency</w:t>
      </w:r>
    </w:p>
    <w:p>
      <w:pPr>
        <w:pStyle w:val="FirstParagraph"/>
      </w:pPr>
      <w:r>
        <w:t xml:space="preserve">A growing mandate for engineering professionals in</w:t>
      </w:r>
      <w:r>
        <w:t xml:space="preserve"> </w:t>
      </w:r>
      <w:r>
        <w:rPr>
          <w:bCs/>
          <w:b/>
        </w:rPr>
        <w:t xml:space="preserve">Spain Barcelona</w:t>
      </w:r>
      <w:r>
        <w:t xml:space="preserve"> </w:t>
      </w:r>
      <w:r>
        <w:t xml:space="preserve">is sustainability. The telecommunications sector is energy-intensive, with data centers and network nodes consuming significant amounts of electricity.</w:t>
      </w:r>
      <w:r>
        <w:t xml:space="preserve"> </w:t>
      </w:r>
      <w:r>
        <w:rPr>
          <w:bCs/>
          <w:b/>
        </w:rPr>
        <w:t xml:space="preserve">Telecommunication Engineers</w:t>
      </w:r>
      <w:r>
        <w:t xml:space="preserve"> </w:t>
      </w:r>
      <w:r>
        <w:t xml:space="preserve">are increasingly tasked with designing energy-efficient networks that minimize carbon footprints. This includes optimizing power usage effectiveness (PUE) in data centers, implementing AI-driven network management to switch off underutilized components during low-traffic periods, and utilizing renewable energy sources for base stations.</w:t>
      </w:r>
      <w:r>
        <w:t xml:space="preserve"> </w:t>
      </w:r>
      <w:r>
        <w:t xml:space="preserve">In alignment with the Green Deal objectives of the European Union and local Catalan environmental policies, engineers must conduct lifecycle assessments of their infrastructure projects. The choice of materials, the recyclability of hardware, and the energy consumption profile are all critical decision points managed by the</w:t>
      </w:r>
      <w:r>
        <w:t xml:space="preserve"> </w:t>
      </w:r>
      <w:r>
        <w:rPr>
          <w:bCs/>
          <w:b/>
        </w:rPr>
        <w:t xml:space="preserve">Telecommunication Engineer</w:t>
      </w:r>
      <w:r>
        <w:t xml:space="preserve">. By prioritizing sustainable engineering practices, professionals in</w:t>
      </w:r>
      <w:r>
        <w:t xml:space="preserve"> </w:t>
      </w:r>
      <w:r>
        <w:rPr>
          <w:bCs/>
          <w:b/>
        </w:rPr>
        <w:t xml:space="preserve">Spain Barcelona</w:t>
      </w:r>
      <w:r>
        <w:t xml:space="preserve"> </w:t>
      </w:r>
      <w:r>
        <w:t xml:space="preserve">contribute not only to technological progress but also to environmental stewardship.</w:t>
      </w:r>
    </w:p>
    <w:bookmarkEnd w:id="24"/>
    <w:bookmarkStart w:id="25" w:name="X5facdde02af9a0efa121496bf04a8b4acecc6f1"/>
    <w:p>
      <w:pPr>
        <w:pStyle w:val="Heading2"/>
      </w:pPr>
      <w:r>
        <w:t xml:space="preserve">VI. Conclusion: The Indispensable Architect of the Digital Age</w:t>
      </w:r>
    </w:p>
    <w:p>
      <w:pPr>
        <w:pStyle w:val="FirstParagraph"/>
      </w:pPr>
      <w:r>
        <w:t xml:space="preserve">In conclusion, the</w:t>
      </w:r>
      <w:r>
        <w:t xml:space="preserve"> </w:t>
      </w:r>
      <w:r>
        <w:rPr>
          <w:bCs/>
          <w:b/>
        </w:rPr>
        <w:t xml:space="preserve">Telecommunication Engineer</w:t>
      </w:r>
      <w:r>
        <w:t xml:space="preserve"> </w:t>
      </w:r>
      <w:r>
        <w:t xml:space="preserve">stands at the nexus of technology, urban planning, and social development in</w:t>
      </w:r>
      <w:r>
        <w:t xml:space="preserve"> </w:t>
      </w:r>
      <w:r>
        <w:rPr>
          <w:bCs/>
          <w:b/>
        </w:rPr>
        <w:t xml:space="preserve">Spain Barcelona</w:t>
      </w:r>
      <w:r>
        <w:t xml:space="preserve">. From ensuring robust connectivity for smart city sensors to managing complex 5G rollouts and promoting sustainable infrastructure practices, their contributions are foundational to the region’s competitiveness and quality of life. As</w:t>
      </w:r>
      <w:r>
        <w:t xml:space="preserve"> </w:t>
      </w:r>
      <w:r>
        <w:rPr>
          <w:bCs/>
          <w:b/>
        </w:rPr>
        <w:t xml:space="preserve">Spain Barcelona</w:t>
      </w:r>
      <w:r>
        <w:t xml:space="preserve"> </w:t>
      </w:r>
      <w:r>
        <w:t xml:space="preserve">continues to evolve into a leading digital hub, the demand for highly skilled engineers who can navigate technical complexities while respecting local cultural and environmental contexts will only grow. This term paper affirms that investing in education and professional development for telecommunications experts is essential for maintaining the innovative spirit of</w:t>
      </w:r>
      <w:r>
        <w:t xml:space="preserve"> </w:t>
      </w:r>
      <w:r>
        <w:rPr>
          <w:bCs/>
          <w:b/>
        </w:rPr>
        <w:t xml:space="preserve">Spain Barcelona</w:t>
      </w:r>
      <w:r>
        <w:t xml:space="preserve">. The future of connectivity depends on their ability to bridge the gap between abstract technological potential and tangible urban reality, ensuring that every citizen benefits from the digital revolution.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Telecommunication Engineer in Spain Barcelona</dc:title>
  <dc:creator/>
  <dc:language>en</dc:language>
  <cp:keywords/>
  <dcterms:created xsi:type="dcterms:W3CDTF">2026-07-29T11:36:28Z</dcterms:created>
  <dcterms:modified xsi:type="dcterms:W3CDTF">2026-07-29T11:36:28Z</dcterms:modified>
</cp:coreProperties>
</file>

<file path=docProps/custom.xml><?xml version="1.0" encoding="utf-8"?>
<Properties xmlns="http://schemas.openxmlformats.org/officeDocument/2006/custom-properties" xmlns:vt="http://schemas.openxmlformats.org/officeDocument/2006/docPropsVTypes"/>
</file>