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term-paper"/>
    <w:p>
      <w:pPr>
        <w:pStyle w:val="Heading1"/>
      </w:pPr>
      <w:r>
        <w:t xml:space="preserve">Term Paper</w:t>
      </w:r>
    </w:p>
    <w:bookmarkStart w:id="31" w:name="Xd54cd06a9f21a410a00475f4a7416de8b626c86"/>
    <w:p>
      <w:pPr>
        <w:pStyle w:val="Heading2"/>
      </w:pPr>
      <w:r>
        <w:t xml:space="preserve">Analytical Review of Infrastructure Development and Network Optimization by the Telecommunication Engineer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Engineering and Physical Sciences</w:t>
      </w:r>
      <w:r>
        <w:br/>
      </w:r>
      <w:r>
        <w:rPr>
          <w:bCs/>
          <w:b/>
        </w:rPr>
        <w:t xml:space="preserve">Subject:</w:t>
      </w:r>
      <w:r>
        <w:t xml:space="preserve"> </w:t>
      </w:r>
      <w:r>
        <w:t xml:space="preserve">Advanced Telecommunications Systems</w:t>
      </w:r>
    </w:p>
    <w:bookmarkStart w:id="20" w:name="i.-introduction"/>
    <w:p>
      <w:pPr>
        <w:pStyle w:val="Heading3"/>
      </w:pPr>
      <w:r>
        <w:t xml:space="preserve">I. Introduction</w:t>
      </w:r>
    </w:p>
    <w:p>
      <w:pPr>
        <w:pStyle w:val="FirstParagraph"/>
      </w:pPr>
      <w:r>
        <w:t xml:space="preserve">The rapid expansion of digital infrastructure in the twenty-first century has fundamentally altered the socio-economic landscape, particularly within major metropolitan hubs. In this context, the role of the</w:t>
      </w:r>
      <w:r>
        <w:t xml:space="preserve"> </w:t>
      </w:r>
      <w:r>
        <w:rPr>
          <w:bCs/>
          <w:b/>
        </w:rPr>
        <w:t xml:space="preserve">Telecommunication Engineer</w:t>
      </w:r>
    </w:p>
    <w:p>
      <w:pPr>
        <w:pStyle w:val="BodyText"/>
      </w:pPr>
      <w:r>
        <w:t xml:space="preserve">has transitioned from a purely technical function to a critical strategic asset for urban development. This term paper examines the specific responsibilities, challenges, and innovations associated with telecommunications engineering in one of Europe’s most significant technological clusters:</w:t>
      </w:r>
      <w:r>
        <w:t xml:space="preserve"> </w:t>
      </w:r>
      <w:r>
        <w:rPr>
          <w:bCs/>
          <w:b/>
        </w:rPr>
        <w:t xml:space="preserve">United Kingdom Manchester</w:t>
      </w:r>
      <w:r>
        <w:t xml:space="preserve">. As Manchester cements its reputation as "Northern Powerhouse" tech hub, the demand for robust, high-speed connectivity is unprecedented. This document explores how telecommunications engineers are shaping the future of connectivity in this region through 5G deployment, fiber optic expansion, and smart city integration.</w:t>
      </w:r>
    </w:p>
    <w:bookmarkEnd w:id="20"/>
    <w:bookmarkStart w:id="21" w:name="ii.-the-strategic-context-of-manchester"/>
    <w:p>
      <w:pPr>
        <w:pStyle w:val="Heading3"/>
      </w:pPr>
      <w:r>
        <w:t xml:space="preserve">II. The Strategic Context of Manchester</w:t>
      </w:r>
    </w:p>
    <w:p>
      <w:pPr>
        <w:pStyle w:val="FirstParagraph"/>
      </w:pPr>
      <w:r>
        <w:t xml:space="preserve">Manchester has long been a center for innovation in the</w:t>
      </w:r>
      <w:r>
        <w:t xml:space="preserve"> </w:t>
      </w:r>
      <w:r>
        <w:rPr>
          <w:bCs/>
          <w:b/>
        </w:rPr>
        <w:t xml:space="preserve">United Kingdom</w:t>
      </w:r>
      <w:r>
        <w:t xml:space="preserve">, historically driven by textiles and later by media and finance. However, recent years have seen a pivot toward technology and digital services. The city is home to major tech giants, startups, and academic institutions such as the University of Manchester, which is renowned for its research in photonics and telecommunications. This ecosystem creates a unique environment where theoretical research meets practical application.</w:t>
      </w:r>
    </w:p>
    <w:p>
      <w:pPr>
        <w:pStyle w:val="BodyText"/>
      </w:pPr>
      <w:r>
        <w:t xml:space="preserve">For the</w:t>
      </w:r>
      <w:r>
        <w:t xml:space="preserve"> </w:t>
      </w:r>
      <w:r>
        <w:rPr>
          <w:bCs/>
          <w:b/>
        </w:rPr>
        <w:t xml:space="preserve">Telecommunication Engineer</w:t>
      </w:r>
      <w:r>
        <w:t xml:space="preserve">, this environment presents both opportunity and complexity. The engineer must not only maintain existing networks but also design scalable systems that can support Internet of Things (IoT) devices, autonomous vehicles, and remote healthcare services. The density of the urban area in</w:t>
      </w:r>
      <w:r>
        <w:t xml:space="preserve"> </w:t>
      </w:r>
      <w:r>
        <w:rPr>
          <w:bCs/>
          <w:b/>
        </w:rPr>
        <w:t xml:space="preserve">Manchester</w:t>
      </w:r>
      <w:r>
        <w:t xml:space="preserve"> </w:t>
      </w:r>
      <w:r>
        <w:t xml:space="preserve">requires sophisticated network planning to ensure minimal latency and maximum coverage, distinguishing it from rural engineering challenges.</w:t>
      </w:r>
    </w:p>
    <w:bookmarkEnd w:id="21"/>
    <w:bookmarkStart w:id="25" w:name="Xb184092d152f70b4b421351437142cd252d9c16"/>
    <w:p>
      <w:pPr>
        <w:pStyle w:val="Heading3"/>
      </w:pPr>
      <w:r>
        <w:t xml:space="preserve">III. Core Responsibilities and Technical Challenges</w:t>
      </w:r>
    </w:p>
    <w:bookmarkStart w:id="22" w:name="Xd7b1d2fa3487cc2a2d92f0fc66caf8e29e75fe2"/>
    <w:p>
      <w:pPr>
        <w:pStyle w:val="Heading4"/>
      </w:pPr>
      <w:r>
        <w:t xml:space="preserve">A. 5G Network Deployment and Optimization</w:t>
      </w:r>
    </w:p>
    <w:p>
      <w:pPr>
        <w:pStyle w:val="FirstParagraph"/>
      </w:pPr>
      <w:r>
        <w:t xml:space="preserve">One of the primary mandates for the modern</w:t>
      </w:r>
      <w:r>
        <w:t xml:space="preserve"> </w:t>
      </w:r>
      <w:r>
        <w:rPr>
          <w:bCs/>
          <w:b/>
        </w:rPr>
        <w:t xml:space="preserve">Telecommunication Engineer</w:t>
      </w:r>
    </w:p>
    <w:p>
      <w:pPr>
        <w:pStyle w:val="BodyText"/>
      </w:pPr>
      <w:r>
        <w:t xml:space="preserve">/em&gt; in Manchester is the rollout of 5G infrastructure. Unlike previous generations, 5G requires a denser network of small cells due to its use of higher frequency bands (mmWave), which have shorter range and poorer penetration through obstacles. Engineers in</w:t>
      </w:r>
      <w:r>
        <w:t xml:space="preserve"> </w:t>
      </w:r>
      <w:r>
        <w:rPr>
          <w:bCs/>
          <w:b/>
        </w:rPr>
        <w:t xml:space="preserve">United Kingdom Manchester</w:t>
      </w:r>
    </w:p>
    <w:p>
      <w:pPr>
        <w:pStyle w:val="BodyText"/>
      </w:pPr>
      <w:r>
        <w:t xml:space="preserve">/em&gt; must navigate complex planning permissions to install these nodes on street furniture, building facades, and existing utility poles. The challenge lies in optimizing signal propagation while adhering to strict aesthetic and regulatory guidelines set by local authorities.</w:t>
      </w:r>
    </w:p>
    <w:bookmarkEnd w:id="22"/>
    <w:bookmarkStart w:id="23" w:name="b.-fiber-to-the-premises-fttp-expansion"/>
    <w:p>
      <w:pPr>
        <w:pStyle w:val="Heading4"/>
      </w:pPr>
      <w:r>
        <w:t xml:space="preserve">B. Fiber-to-the-Premises (FTTP) Expansion</w:t>
      </w:r>
    </w:p>
    <w:p>
      <w:pPr>
        <w:pStyle w:val="FirstParagraph"/>
      </w:pPr>
      <w:r>
        <w:t xml:space="preserve">While wireless technology advances, the backbone of telecommunications remains fiber optics. In</w:t>
      </w:r>
      <w:r>
        <w:t xml:space="preserve"> </w:t>
      </w:r>
      <w:r>
        <w:rPr>
          <w:bCs/>
          <w:b/>
        </w:rPr>
        <w:t xml:space="preserve">Manchester</w:t>
      </w:r>
      <w:r>
        <w:t xml:space="preserve">, there is an ongoing drive to achieve full fiber coverage to support gigabit-speed broadband. The</w:t>
      </w:r>
    </w:p>
    <w:p>
      <w:pPr>
        <w:pStyle w:val="BodyText"/>
      </w:pPr>
      <w:r>
        <w:t xml:space="preserve">Telecommunication Engineer/em&gt; plays a pivotal role in trenching, splicing, and terminating optical fibers in challenging urban environments where underground infrastructure is often congested with historical utilities. Engineers must utilize Non-Intrusive Technology (NIT) such as micro-trenching to minimize disruption to city traffic and residents.</w:t>
      </w:r>
    </w:p>
    <w:bookmarkEnd w:id="23"/>
    <w:bookmarkStart w:id="24" w:name="c.-smart-city-integration"/>
    <w:p>
      <w:pPr>
        <w:pStyle w:val="Heading4"/>
      </w:pPr>
      <w:r>
        <w:t xml:space="preserve">C. Smart City Integration</w:t>
      </w:r>
    </w:p>
    <w:p>
      <w:pPr>
        <w:pStyle w:val="FirstParagraph"/>
      </w:pPr>
      <w:r>
        <w:t xml:space="preserve">Manchester is a global leader in smart city initiatives, particularly in areas like transport and energy management. The</w:t>
      </w:r>
    </w:p>
    <w:p>
      <w:pPr>
        <w:pStyle w:val="BodyText"/>
      </w:pPr>
      <w:r>
        <w:t xml:space="preserve">Telecommunication Engineer/em&gt; is responsible for integrating disparate systems into a cohesive network. This involves ensuring that data from traffic sensors, environmental monitors, and public safety cameras can be transmitted reliably with low latency. In the context of</w:t>
      </w:r>
    </w:p>
    <w:p>
      <w:pPr>
        <w:pStyle w:val="BodyText"/>
      </w:pPr>
      <w:r>
        <w:t xml:space="preserve">United Kingdom Manchester/em&gt;, this integration supports initiatives like adaptive traffic light systems that reduce congestion and carbon emissions.</w:t>
      </w:r>
    </w:p>
    <w:bookmarkEnd w:id="24"/>
    <w:bookmarkEnd w:id="25"/>
    <w:bookmarkStart w:id="26" w:name="Xbbc68bd640629d220dd3afc7d5e4981de475583"/>
    <w:p>
      <w:pPr>
        <w:pStyle w:val="Heading3"/>
      </w:pPr>
      <w:r>
        <w:t xml:space="preserve">IV. Regulatory Compliance and Sustainability</w:t>
      </w:r>
    </w:p>
    <w:p>
      <w:pPr>
        <w:pStyle w:val="FirstParagraph"/>
      </w:pPr>
      <w:r>
        <w:t xml:space="preserve">Working in the</w:t>
      </w:r>
      <w:r>
        <w:t xml:space="preserve"> </w:t>
      </w:r>
      <w:r>
        <w:rPr>
          <w:bCs/>
          <w:b/>
        </w:rPr>
        <w:t xml:space="preserve">United Kingdom</w:t>
      </w:r>
    </w:p>
    <w:p>
      <w:pPr>
        <w:pStyle w:val="BodyText"/>
      </w:pPr>
      <w:r>
        <w:t xml:space="preserve"> necessitates strict adherence to regulations set by Ofcom, the national communications regulatory body. The</w:t>
      </w:r>
    </w:p>
    <w:p>
      <w:pPr>
        <w:pStyle w:val="BodyText"/>
      </w:pPr>
      <w:r>
        <w:t xml:space="preserve">Telecommunication Engineer/em&gt; must ensure that all installations meet electromagnetic field (EMF) exposure limits and interference standards. Furthermore, sustainability is becoming a core component of engineering practice. Engineers in</w:t>
      </w:r>
      <w:r>
        <w:t xml:space="preserve"> </w:t>
      </w:r>
      <w:r>
        <w:rPr>
          <w:bCs/>
          <w:b/>
        </w:rPr>
        <w:t xml:space="preserve">Manchester</w:t>
      </w:r>
    </w:p>
    <w:p>
      <w:pPr>
        <w:pStyle w:val="BodyText"/>
      </w:pPr>
      <w:r>
        <w:t xml:space="preserve"> are increasingly tasked with designing energy-efficient networks, utilizing renewable energy sources for base stations, and ensuring the recyclability of hardware components.</w:t>
      </w:r>
    </w:p>
    <w:bookmarkEnd w:id="26"/>
    <w:bookmarkStart w:id="27" w:name="X38dfdce6a7bf640a02de75f9785bf4d7f22e005"/>
    <w:p>
      <w:pPr>
        <w:pStyle w:val="Heading3"/>
      </w:pPr>
      <w:r>
        <w:t xml:space="preserve">V. Case Study: The Manchester Digital Transformation</w:t>
      </w:r>
    </w:p>
    <w:p>
      <w:pPr>
        <w:pStyle w:val="FirstParagraph"/>
      </w:pPr>
      <w:r>
        <w:t xml:space="preserve">A pertinent example of this engineering evolution is the transformation of Manchester’s city center into a digital corridor. Major investments have been made to connect key educational and business districts with ultra-fast connectivity.</w:t>
      </w:r>
    </w:p>
    <w:p>
      <w:pPr>
        <w:pStyle w:val="BodyText"/>
      </w:pPr>
      <w:r>
        <w:t xml:space="preserve">Telecommunication Engineers/em&gt; in this region have collaborated closely with local government and private sector partners to deploy open-access fiber networks. This collaborative model ensures that the infrastructure benefits a wide range of users, from large enterprises to small businesses, thereby fostering economic growth in</w:t>
      </w:r>
    </w:p>
    <w:p>
      <w:pPr>
        <w:pStyle w:val="BodyText"/>
      </w:pPr>
      <w:r>
        <w:t xml:space="preserve">United Kingdom Manchester/em&gt;.</w:t>
      </w:r>
    </w:p>
    <w:bookmarkEnd w:id="27"/>
    <w:bookmarkStart w:id="28" w:name="vi.-future-prospects"/>
    <w:p>
      <w:pPr>
        <w:pStyle w:val="Heading3"/>
      </w:pPr>
      <w:r>
        <w:t xml:space="preserve">VI. Future Prospects</w:t>
      </w:r>
    </w:p>
    <w:p>
      <w:pPr>
        <w:pStyle w:val="FirstParagraph"/>
      </w:pPr>
      <w:r>
        <w:t xml:space="preserve">Looking ahead, the role of the</w:t>
      </w:r>
    </w:p>
    <w:p>
      <w:pPr>
        <w:pStyle w:val="BodyText"/>
      </w:pPr>
      <w:r>
        <w:t xml:space="preserve">Telecommunication Engineer/em&gt; will continue to evolve with the advent of 6G research and quantum communications. Manchester’s strong academic ties mean that engineers will be at the forefront of testing these next-generation technologies. Additionally, as cyber threats become more sophisticated, engineers must embed security protocols into the physical layer of networks. The convergence of telecommunications with artificial intelligence will require engineers to possess advanced data analytics skills to manage network traffic dynamically.</w:t>
      </w:r>
    </w:p>
    <w:bookmarkEnd w:id="28"/>
    <w:bookmarkStart w:id="29" w:name="vii.-conclusion"/>
    <w:p>
      <w:pPr>
        <w:pStyle w:val="Heading3"/>
      </w:pPr>
      <w:r>
        <w:t xml:space="preserve">VII. Conclusion</w:t>
      </w:r>
    </w:p>
    <w:p>
      <w:pPr>
        <w:pStyle w:val="FirstParagraph"/>
      </w:pPr>
      <w:r>
        <w:t xml:space="preserve">In conclusion, the</w:t>
      </w:r>
    </w:p>
    <w:p>
      <w:pPr>
        <w:pStyle w:val="BodyText"/>
      </w:pPr>
      <w:r>
        <w:t xml:space="preserve">Telecommunication Engineer/em&gt; is an indispensable figure in the ongoing digital transformation of</w:t>
      </w:r>
    </w:p>
    <w:p>
      <w:pPr>
        <w:pStyle w:val="BodyText"/>
      </w:pPr>
      <w:r>
        <w:t xml:space="preserve">United Kingdom Manchester/em&gt;. Through the deployment of 5G, expansion of fiber optics, and integration of smart city technologies, these professionals are laying the groundwork for a more connected, efficient, and sustainable urban environment. As Manchester continues to grow as a tech hub within the</w:t>
      </w:r>
      <w:r>
        <w:t xml:space="preserve"> </w:t>
      </w:r>
      <w:r>
        <w:rPr>
          <w:bCs/>
          <w:b/>
        </w:rPr>
        <w:t xml:space="preserve">United Kingdom</w:t>
      </w:r>
    </w:p>
    <w:p>
      <w:pPr>
        <w:pStyle w:val="BodyText"/>
      </w:pPr>
      <w:r>
        <w:t xml:space="preserve"> and globally, the demand for skilled engineers who can navigate technical complexities and regulatory landscapes will only increase. This term paper underscores that telecommunications engineering is not merely about connecting devices; it is about enabling the social and economic vitality of one of Britain’s most dynamic cities.</w:t>
      </w:r>
    </w:p>
    <w:bookmarkEnd w:id="29"/>
    <w:bookmarkStart w:id="30" w:name="viii.-references"/>
    <w:p>
      <w:pPr>
        <w:pStyle w:val="Heading3"/>
      </w:pPr>
      <w:r>
        <w:t xml:space="preserve">VIII. References</w:t>
      </w:r>
    </w:p>
    <w:p>
      <w:pPr>
        <w:pStyle w:val="FirstParagraph"/>
      </w:pPr>
      <w:r>
        <w:rPr>
          <w:iCs/>
          <w:i/>
        </w:rPr>
        <w:t xml:space="preserve">Note: For the purpose of this document, references are illustrative.</w:t>
      </w:r>
    </w:p>
    <w:p>
      <w:pPr>
        <w:numPr>
          <w:ilvl w:val="0"/>
          <w:numId w:val="1001"/>
        </w:numPr>
        <w:pStyle w:val="Compact"/>
      </w:pPr>
      <w:r>
        <w:t xml:space="preserve">Ofcom. (2023).</w:t>
      </w:r>
      <w:r>
        <w:t xml:space="preserve"> </w:t>
      </w:r>
      <w:r>
        <w:rPr>
          <w:bCs/>
          <w:b/>
        </w:rPr>
        <w:t xml:space="preserve">The Communications Market Report</w:t>
      </w:r>
      <w:r>
        <w:t xml:space="preserve">. Ofcom Publishing.</w:t>
      </w:r>
    </w:p>
    <w:p>
      <w:pPr>
        <w:numPr>
          <w:ilvl w:val="0"/>
          <w:numId w:val="1001"/>
        </w:numPr>
        <w:pStyle w:val="Compact"/>
      </w:pPr>
      <w:r>
        <w:t xml:space="preserve">The University of Manchester. (2022).</w:t>
      </w:r>
      <w:r>
        <w:t xml:space="preserve"> </w:t>
      </w:r>
      <w:r>
        <w:rPr>
          <w:bCs/>
          <w:b/>
        </w:rPr>
        <w:t xml:space="preserve">Institute for Data Science and Artificial Intelligence</w:t>
      </w:r>
      <w:r>
        <w:t xml:space="preserve">. Annual Review.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Telecommunication Engineer in United Kingdom Manchester</dc:title>
  <dc:creator/>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file>