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8" w:name="X04ca0311b1269dea1487429a13df3078739b1c7"/>
    <w:p>
      <w:pPr>
        <w:pStyle w:val="Heading1"/>
      </w:pPr>
      <w:r>
        <w:t xml:space="preserve">The Crucial Role of Translator and Interpreter in Colombia Bogotá</w:t>
      </w:r>
    </w:p>
    <w:p>
      <w:pPr>
        <w:pStyle w:val="FirstParagraph"/>
      </w:pPr>
      <w:r>
        <w:rPr>
          <w:iCs/>
          <w:i/>
          <w:bCs/>
          <w:b/>
        </w:rPr>
        <w:t xml:space="preserve">A Term Paper on Linguistic Mediation in an Urban Context</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globalizing landscape of the twenty-first century, language barriers represent one of the most significant challenges to effective international communication, commerce, and diplomacy. In this complex sociolinguistic environment, professional translator interpreters emerge as vital bridges between disparate cultures and languages. This term paper aims to provide a comprehensive analysis of the role of translator interpreters in Colombia Bogotá. As Colombia’s capital city grows into a premier hub for international business, tourism, and cultural exchange, the demand for precise linguistic mediation has never been higher.</w:t>
      </w:r>
    </w:p>
    <w:p>
      <w:pPr>
        <w:pStyle w:val="BodyText"/>
      </w:pPr>
      <w:r>
        <w:t xml:space="preserve">The primary objective of this study is to explore how translator interpreters facilitate communication in Bogotá across various sectors such as diplomacy, healthcare, legal frameworks, and commerce. By examining the specific needs of Colombia’s capital city (Colombia Bogotá), we will demonstrate that the presence of highly skilled linguistic professionals is indispensable for ensuring social integration and economic growth.</w:t>
      </w:r>
    </w:p>
    <w:bookmarkEnd w:id="20"/>
    <w:bookmarkStart w:id="21" w:name="X5c4e2317bc05394fc449f3c38fa5728e4b2c5db"/>
    <w:p>
      <w:pPr>
        <w:pStyle w:val="Heading2"/>
      </w:pPr>
      <w:r>
        <w:t xml:space="preserve">II. Distinction Between Translator and Interpreter</w:t>
      </w:r>
    </w:p>
    <w:p>
      <w:pPr>
        <w:pStyle w:val="FirstParagraph"/>
      </w:pPr>
      <w:r>
        <w:t xml:space="preserve">To properly understand their impact in Colombia Bogotá, it is necessary to distinguish between two often confused roles: translators and interpreters. While both are translator interpreters dedicated to bridging linguistic gaps, their methods differ significantly.</w:t>
      </w:r>
    </w:p>
    <w:p>
      <w:pPr>
        <w:pStyle w:val="BodyText"/>
      </w:pPr>
      <w:r>
        <w:rPr>
          <w:bCs/>
          <w:b/>
        </w:rPr>
        <w:t xml:space="preserve">Translators</w:t>
      </w:r>
      <w:r>
        <w:t xml:space="preserve"> </w:t>
      </w:r>
      <w:r>
        <w:t xml:space="preserve">work with written text. Their task involves converting documents such as contracts, medical reports, academic papers, or legal decrees from a source language into a target language while preserving the original tone and intent. In Bogotá’s bustling business sector (Colombia Bogotá), corporate mergers and international trade agreements require meticulous translation to ensure that all contractual obligations are legally binding and culturally appropriate.</w:t>
      </w:r>
    </w:p>
    <w:p>
      <w:pPr>
        <w:pStyle w:val="BodyText"/>
      </w:pPr>
      <w:r>
        <w:rPr>
          <w:bCs/>
          <w:b/>
        </w:rPr>
        <w:t xml:space="preserve">Interpreters</w:t>
      </w:r>
      <w:r>
        <w:t xml:space="preserve">, on the other hand, handle spoken language in real-time. They work simultaneously or consecutively during meetings, conferences, medical consultations, or legal proceedings. In Colombia Bogotá’s diplomatic circles and multinational corporations (Colombia Bogotá), interpreters are essential for ensuring that negotiations proceed smoothly without misunderstanding due to linguistic nuances.</w:t>
      </w:r>
    </w:p>
    <w:bookmarkEnd w:id="21"/>
    <w:bookmarkStart w:id="22" w:name="iii.-the-context-of-colombia-bogotá"/>
    <w:p>
      <w:pPr>
        <w:pStyle w:val="Heading2"/>
      </w:pPr>
      <w:r>
        <w:t xml:space="preserve">III. The Context of Colombia Bogotá</w:t>
      </w:r>
    </w:p>
    <w:p>
      <w:pPr>
        <w:pStyle w:val="FirstParagraph"/>
      </w:pPr>
      <w:r>
        <w:t xml:space="preserve">Bogotá is not merely a political capital; it is an economic engine for South America. As the commercial heart of Colombia, Colombia Bogotá attracts thousands of foreign investors, tourists, and expatriates annually. According to recent tourism statistics (Colombia Bogotá), over two million visitors arrive every year seeking business opportunities or cultural experiences.</w:t>
      </w:r>
    </w:p>
    <w:p>
      <w:pPr>
        <w:pStyle w:val="BodyText"/>
      </w:pPr>
      <w:r>
        <w:t xml:space="preserve">This influx creates a pressing demand for linguistic services. Foreign companies establishing branches in Colombia require local legal advice and internal communication materials translated accurately. Similarly, the healthcare sector in Colombia Bogotá relies heavily on interpreters to assist foreign tourists with medical emergencies, ensuring that patient care is not compromised by language barriers.</w:t>
      </w:r>
    </w:p>
    <w:bookmarkEnd w:id="22"/>
    <w:bookmarkStart w:id="23" w:name="X563bac6ea43f2d2158aeac69d43972f10e19794"/>
    <w:p>
      <w:pPr>
        <w:pStyle w:val="Heading2"/>
      </w:pPr>
      <w:r>
        <w:t xml:space="preserve">IV. Sector-Specific Applications of Translator Interpreters</w:t>
      </w:r>
    </w:p>
    <w:p>
      <w:pPr>
        <w:pStyle w:val="FirstParagraph"/>
      </w:pPr>
      <w:r>
        <w:rPr>
          <w:bCs/>
          <w:b/>
        </w:rPr>
        <w:t xml:space="preserve">A. Legal and Diplomatic Frameworks</w:t>
      </w:r>
    </w:p>
    <w:p>
      <w:pPr>
        <w:pStyle w:val="BodyText"/>
      </w:pPr>
      <w:r>
        <w:t xml:space="preserve">In the realm of law and international relations, precision is paramount. Misinterpretations in legal proceedings can lead to severe consequences regarding human rights or financial liability. In Colombia Bogotá, where international courts often hear cases involving cross-border disputes, accredited translator interpreters play a crucial role in courtrooms and diplomatic embassies.</w:t>
      </w:r>
    </w:p>
    <w:p>
      <w:pPr>
        <w:pStyle w:val="BodyText"/>
      </w:pPr>
      <w:r>
        <w:t xml:space="preserve">For example, during extradition cases or asylum hearings (Colombia Bogotá), an interpreter must not only translate words but also convey cultural context to ensure that judges and juries understand the defendant's situation fully. Thus, the professional standard of translator interpreters directly impacts judicial fairness and international relations.</w:t>
      </w:r>
    </w:p>
    <w:p>
      <w:pPr>
        <w:pStyle w:val="BodyText"/>
      </w:pPr>
      <w:r>
        <w:rPr>
          <w:bCs/>
          <w:b/>
        </w:rPr>
        <w:t xml:space="preserve">B. Healthcare Sector</w:t>
      </w:r>
    </w:p>
    <w:p>
      <w:pPr>
        <w:pStyle w:val="BodyText"/>
      </w:pPr>
      <w:r>
        <w:t xml:space="preserve">Healthcare is another critical field where Colombia Bogotá relies on linguistic mediation. Medical terminology is highly specialized; an error in translation can lead to misdiagnosis or incorrect treatment plans. Hospitals across Colombia Bogotá increasingly employ medical translators interpreters to assist immigrant populations and tourists.</w:t>
      </w:r>
    </w:p>
    <w:p>
      <w:pPr>
        <w:pStyle w:val="BodyText"/>
      </w:pPr>
      <w:r>
        <w:t xml:space="preserve">In emergency rooms (Colombia Bogotá), time is of the essence. Interpreters must possess not only linguistic skills but also a deep understanding of medical protocols. Therefore, the integration of certified translator interpreters into healthcare facilities in Colombia Bogotá significantly enhances patient safety and satisfaction levels.</w:t>
      </w:r>
    </w:p>
    <w:p>
      <w:pPr>
        <w:pStyle w:val="BodyText"/>
      </w:pPr>
      <w:r>
        <w:rPr>
          <w:bCs/>
          <w:b/>
        </w:rPr>
        <w:t xml:space="preserve">C. Business and Commerce</w:t>
      </w:r>
    </w:p>
    <w:p>
      <w:pPr>
        <w:pStyle w:val="BodyText"/>
      </w:pPr>
      <w:r>
        <w:t xml:space="preserve">Bogotá serves as the headquarters for many multinational corporations (Colombia Bogotá). For these entities to operate efficiently, internal communications between headquarters abroad and local teams in Colombia must be seamless. Corporate translator interpreters facilitate this process by translating technical manuals, marketing materials, and conducting real-time interpretation during executive meetings.</w:t>
      </w:r>
    </w:p>
    <w:p>
      <w:pPr>
        <w:pStyle w:val="BodyText"/>
      </w:pPr>
      <w:r>
        <w:t xml:space="preserve">Furthermore, as Colombia seeks to expand its global market presence (Colombia Bogotá), local businesses must engage with international partners. Professional translator interpreters enable these companies to navigate cultural nuances effectively, fostering trust and facilitating successful negotiations.</w:t>
      </w:r>
    </w:p>
    <w:bookmarkEnd w:id="23"/>
    <w:bookmarkStart w:id="24" w:name="Xab9c1696edf299235b89794e72242228a72b23b"/>
    <w:p>
      <w:pPr>
        <w:pStyle w:val="Heading2"/>
      </w:pPr>
      <w:r>
        <w:t xml:space="preserve">V. Challenges Faced by Translator Interpreters in Colombia Bogotá</w:t>
      </w:r>
    </w:p>
    <w:p>
      <w:pPr>
        <w:pStyle w:val="FirstParagraph"/>
      </w:pPr>
      <w:r>
        <w:t xml:space="preserve">Despite their importance, translator interpreters in Colombia Bogotá face several challenges.</w:t>
      </w:r>
    </w:p>
    <w:p>
      <w:pPr>
        <w:numPr>
          <w:ilvl w:val="0"/>
          <w:numId w:val="1001"/>
        </w:numPr>
        <w:pStyle w:val="Compact"/>
      </w:pPr>
      <w:r>
        <w:rPr>
          <w:bCs/>
          <w:b/>
        </w:rPr>
        <w:t xml:space="preserve">Social Stigma and Undervaluation:</w:t>
      </w:r>
      <w:r>
        <w:t xml:space="preserve"> </w:t>
      </w:r>
      <w:r>
        <w:t xml:space="preserve">In many sectors, including parts of the healthcare system (Colombia Bogotá), linguistic services are often undervalued. Decision-makers may perceive interpreters as optional rather than essential, leading to budget constraints that hinder the hiring of qualified professionals.</w:t>
      </w:r>
    </w:p>
    <w:p>
      <w:pPr>
        <w:numPr>
          <w:ilvl w:val="0"/>
          <w:numId w:val="1001"/>
        </w:numPr>
        <w:pStyle w:val="Compact"/>
      </w:pPr>
      <w:r>
        <w:rPr>
          <w:bCs/>
          <w:b/>
        </w:rPr>
        <w:t xml:space="preserve">Cultural Nuances:</w:t>
      </w:r>
      <w:r>
        <w:t xml:space="preserve"> </w:t>
      </w:r>
      <w:r>
        <w:t xml:space="preserve">Language is deeply tied to culture. In Colombia Bogotá, where diverse cultural backgrounds converge (Colombia Bogotá), translator interpreters must navigate complex social dynamics. A failure to understand local idioms or cultural expectations can lead to misunderstandings even if the literal translation is accurate.</w:t>
      </w:r>
    </w:p>
    <w:p>
      <w:pPr>
        <w:numPr>
          <w:ilvl w:val="0"/>
          <w:numId w:val="1001"/>
        </w:numPr>
        <w:pStyle w:val="Compact"/>
      </w:pPr>
      <w:r>
        <w:rPr>
          <w:bCs/>
          <w:b/>
        </w:rPr>
        <w:t xml:space="preserve">Lack of Standardization:</w:t>
      </w:r>
      <w:r>
        <w:t xml:space="preserve"> </w:t>
      </w:r>
      <w:r>
        <w:t xml:space="preserve">While there are growing efforts in Colombia Bogotá (Colombia Bogotá) to standardize certification for translator interpreters, inconsistencies remain. This lack of regulation poses risks, particularly in legal and medical settings where accuracy is non-negotiable.</w:t>
      </w:r>
    </w:p>
    <w:bookmarkEnd w:id="24"/>
    <w:bookmarkStart w:id="25" w:name="vi.-recommendations-for-improvement"/>
    <w:p>
      <w:pPr>
        <w:pStyle w:val="Heading2"/>
      </w:pPr>
      <w:r>
        <w:t xml:space="preserve">VI. Recommendations for Improvement</w:t>
      </w:r>
    </w:p>
    <w:p>
      <w:pPr>
        <w:pStyle w:val="FirstParagraph"/>
      </w:pPr>
      <w:r>
        <w:t xml:space="preserve">To enhance the effectiveness of translator interpreters in Colombia Bogotá (Colombia Bogotá), several actions are recommended:</w:t>
      </w:r>
    </w:p>
    <w:p>
      <w:pPr>
        <w:numPr>
          <w:ilvl w:val="0"/>
          <w:numId w:val="1002"/>
        </w:numPr>
        <w:pStyle w:val="Compact"/>
      </w:pPr>
      <w:r>
        <w:rPr>
          <w:bCs/>
          <w:b/>
        </w:rPr>
        <w:t xml:space="preserve">Promotion of Certification Programs:</w:t>
      </w:r>
      <w:r>
        <w:t xml:space="preserve"> </w:t>
      </w:r>
      <w:r>
        <w:t xml:space="preserve">Educational institutions and government agencies in Colombia Bogotá should expand accredited certification programs for translator interpreters. This will ensure that all professionals meet high standards of linguistic proficiency and ethical conduct.</w:t>
      </w:r>
    </w:p>
    <w:p>
      <w:pPr>
        <w:numPr>
          <w:ilvl w:val="0"/>
          <w:numId w:val="1002"/>
        </w:numPr>
        <w:pStyle w:val="Compact"/>
      </w:pPr>
      <w:r>
        <w:rPr>
          <w:bCs/>
          <w:b/>
        </w:rPr>
        <w:t xml:space="preserve">Awareness Campaigns:</w:t>
      </w:r>
      <w:r>
        <w:t xml:space="preserve"> </w:t>
      </w:r>
      <w:r>
        <w:t xml:space="preserve">Governments and private entities in Colombia Bogotá (Colombia Bogotá) must conduct awareness campaigns highlighting the critical role of linguistic mediation in public health, legal justice, and business success.</w:t>
      </w:r>
    </w:p>
    <w:p>
      <w:pPr>
        <w:numPr>
          <w:ilvl w:val="0"/>
          <w:numId w:val="1002"/>
        </w:numPr>
        <w:pStyle w:val="Compact"/>
      </w:pPr>
      <w:r>
        <w:rPr>
          <w:bCs/>
          <w:b/>
        </w:rPr>
        <w:t xml:space="preserve">Incorporation into Policy Making:</w:t>
      </w:r>
      <w:r>
        <w:t xml:space="preserve"> </w:t>
      </w:r>
      <w:r>
        <w:t xml:space="preserve">Policymakers in Colombia should mandate the use of certified translator interpreters for non-native speakers seeking basic services such as healthcare or legal aid. This policy (Colombia Bogotá) would promote social equity and inclusivity.</w:t>
      </w:r>
    </w:p>
    <w:bookmarkEnd w:id="25"/>
    <w:bookmarkStart w:id="26" w:name="vii.-conclusion"/>
    <w:p>
      <w:pPr>
        <w:pStyle w:val="Heading2"/>
      </w:pPr>
      <w:r>
        <w:t xml:space="preserve">VII. Conclusion</w:t>
      </w:r>
    </w:p>
    <w:p>
      <w:pPr>
        <w:pStyle w:val="FirstParagraph"/>
      </w:pPr>
      <w:r>
        <w:t xml:space="preserve">In conclusion, the role of translator interpreters in Colombia Bogotá extends far beyond simple translation; it encompasses cultural mediation, legal accuracy, healthcare safety, and economic facilitation. As Colombia Bogotá continues to develop as an international hub (Colombia Bogotá), the need for skilled linguistic professionals will only grow.</w:t>
      </w:r>
    </w:p>
    <w:p>
      <w:pPr>
        <w:pStyle w:val="BodyText"/>
      </w:pPr>
      <w:r>
        <w:t xml:space="preserve">This term paper highlights that ignoring the importance of translator interpreters poses significant risks to societal cohesion and economic prosperity. Therefore, it is imperative that stakeholders in Colombia recognize, invest in, and respect the vital contributions of translator interpreters. By doing so (Colombia Bogotá), we ensure a more inclusive, efficient, and globally competitive capital city.</w:t>
      </w:r>
    </w:p>
    <w:p>
      <w:r>
        <w:pict>
          <v:rect style="width:0;height:1.5pt" o:hralign="center" o:hrstd="t" o:hr="t"/>
        </w:pict>
      </w:r>
    </w:p>
    <w:bookmarkEnd w:id="26"/>
    <w:bookmarkStart w:id="27" w:name="viii.-references"/>
    <w:p>
      <w:pPr>
        <w:pStyle w:val="Heading2"/>
      </w:pPr>
      <w:r>
        <w:t xml:space="preserve">VIII. References</w:t>
      </w:r>
    </w:p>
    <w:p>
      <w:pPr>
        <w:pStyle w:val="FirstParagraph"/>
      </w:pPr>
      <w:r>
        <w:rPr>
          <w:iCs/>
          <w:i/>
        </w:rPr>
        <w:t xml:space="preserve">Note: For the purposes of this academic exercise, references are illustrative.</w:t>
      </w:r>
    </w:p>
    <w:p>
      <w:pPr>
        <w:numPr>
          <w:ilvl w:val="0"/>
          <w:numId w:val="1003"/>
        </w:numPr>
        <w:pStyle w:val="Compact"/>
      </w:pPr>
      <w:r>
        <w:t xml:space="preserve">Colombian Ministry of Commerce, Industry and Tourism. (2023). "Tourism Statistics Report 2023." Bogotá.</w:t>
      </w:r>
    </w:p>
    <w:p>
      <w:pPr>
        <w:numPr>
          <w:ilvl w:val="0"/>
          <w:numId w:val="1003"/>
        </w:numPr>
        <w:pStyle w:val="Compact"/>
      </w:pPr>
      <w:r>
        <w:t xml:space="preserve">García, M., &amp; López, J. (2018). "Linguistic Barriers in Colombian Healthcare: A Case Study from Colombia Bogotá." Journal of International Health Communication.</w:t>
      </w:r>
    </w:p>
    <w:p>
      <w:pPr>
        <w:numPr>
          <w:ilvl w:val="0"/>
          <w:numId w:val="1003"/>
        </w:numPr>
        <w:pStyle w:val="Compact"/>
      </w:pPr>
      <w:r>
        <w:t xml:space="preserve">Hernández, R. (2015). "The Legal Implications of Unprofessional Interpretation in South American Courts." *Revista Latinoamericana de Lengua*.</w:t>
      </w:r>
    </w:p>
    <w:p>
      <w:pPr>
        <w:numPr>
          <w:ilvl w:val="0"/>
          <w:numId w:val="1003"/>
        </w:numPr>
        <w:pStyle w:val="Compact"/>
      </w:pPr>
      <w:r>
        <w:t xml:space="preserve">Sanchez, A. (2021). "Business English and Corporate Communication Strategies in Bogotá." *Bogotá Economic Review*, 45(2), 1-15.</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Translator Interpreters in Colombia Bogotá</dc:title>
  <dc:creator/>
  <dc:language>en</dc:language>
  <cp:keywords/>
  <dcterms:created xsi:type="dcterms:W3CDTF">2026-07-29T15:05:24Z</dcterms:created>
  <dcterms:modified xsi:type="dcterms:W3CDTF">2026-07-29T15:05:24Z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