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Dynamics</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Germany</w:t>
      </w:r>
      <w:r>
        <w:t xml:space="preserve"> </w:t>
      </w:r>
      <w:r>
        <w:t xml:space="preserve">Berlin</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Advanced Linguistics and Cross-Cultural Communication</w:t>
      </w:r>
      <w:r>
        <w:br/>
      </w:r>
    </w:p>
    <w:p>
      <w:pPr>
        <w:pStyle w:val="BodyText"/>
      </w:pPr>
      <w:r>
        <w:t xml:space="preserve">Instructor:</w:t>
      </w:r>
      <w:r>
        <w:t xml:space="preserve">Prof. Dr. H. Mueller</w:t>
      </w:r>
    </w:p>
    <w:bookmarkStart w:id="29" w:name="X808176e1f5e05dc4511fc5027307bc56f303f44"/>
    <w:p>
      <w:pPr>
        <w:pStyle w:val="Heading1"/>
      </w:pPr>
      <w:r>
        <w:t xml:space="preserve">The Role and Dynamics of the Translator Interpreter in Germany Berlin</w:t>
      </w:r>
    </w:p>
    <w:p>
      <w:pPr>
        <w:pStyle w:val="FirstParagraph"/>
      </w:pPr>
      <w:r>
        <w:rPr>
          <w:bCs/>
          <w:b/>
        </w:rPr>
        <w:t xml:space="preserve">Abstract</w:t>
      </w:r>
    </w:p>
    <w:p>
      <w:pPr>
        <w:pStyle w:val="BodyText"/>
      </w:pPr>
      <w:r>
        <w:t xml:space="preserve">This term paper examines the critical role of the Translator Interpreter within the specific sociolinguistic context of Germany Berlin. As a global hub for diplomacy, business, and migration, this city demands high standards of linguistic mediation. The analysis explores the distinct methodologies of translation (written) and interpreting (oral), their regulatory frameworks under German law, and the unique cultural challenges faced by professionals operating in one Europe’s most linguistically diverse capitals.</w:t>
      </w:r>
    </w:p>
    <w:bookmarkStart w:id="20" w:name="introduction"/>
    <w:p>
      <w:pPr>
        <w:pStyle w:val="Heading2"/>
      </w:pPr>
      <w:r>
        <w:t xml:space="preserve">1. Introduction</w:t>
      </w:r>
    </w:p>
    <w:p>
      <w:pPr>
        <w:pStyle w:val="FirstParagraph"/>
      </w:pPr>
      <w:r>
        <w:t xml:space="preserve">In an era characterized by rapid globalization and increased cross-border mobility, the function of language mediators has never been more pivotal. This document focuses specifically on the professional landscape for a Translator Interpreter working in Germany Berlin. Unlike monolingual regions, this metropolis serves as a nexus for international relations, requiring professionals who are not only linguistically proficient but also culturally astute. The distinction between translation and interpreting is fundamental: while both involve transferring meaning from a source language to a target language, they operate in different mediums and require distinct skill sets.</w:t>
      </w:r>
    </w:p>
    <w:p>
      <w:pPr>
        <w:pStyle w:val="BodyText"/>
      </w:pPr>
      <w:r>
        <w:t xml:space="preserve">This term paper aims to delineate the specific responsibilities, legal obligations, and cultural nuances associated with being a Translator Interpreter in Germany Berlin. By examining case studies involving legal proceedings, medical consultations, and diplomatic negotiations within this city-state (Stadtstaat), we can better understand the complexity of facilitating communication in such a dynamic environment.</w:t>
      </w:r>
    </w:p>
    <w:bookmarkEnd w:id="20"/>
    <w:bookmarkStart w:id="21" w:name="X85120e67e2096228eb62dbfe7550891d8e85bf6"/>
    <w:p>
      <w:pPr>
        <w:pStyle w:val="Heading2"/>
      </w:pPr>
      <w:r>
        <w:t xml:space="preserve">2. Distinctions Between Translation and Interpreting</w:t>
      </w:r>
    </w:p>
    <w:p>
      <w:pPr>
        <w:pStyle w:val="FirstParagraph"/>
      </w:pPr>
      <w:r>
        <w:t xml:space="preserve">To accurately define the role of a Translator Interpreter in Germany Berlin, one must first separate the two disciplines. Translation refers to the conversion of written texts from one language to another. In this context, accuracy, formatting, and stylistic nuance are paramount. A Translator in Berlin might handle municipal contracts, legal statutes (Gesetze), or technical manuals for the city’s extensive infrastructure projects.</w:t>
      </w:r>
    </w:p>
    <w:p>
      <w:pPr>
        <w:pStyle w:val="BodyText"/>
      </w:pPr>
      <w:r>
        <w:t xml:space="preserve">Conversely, interpreting is the oral conversion of spoken language into another language in real-time or near real-time. This requires intense concentration, short-term memory retention, and public speaking skills. For a Translator Interpreter in Germany Berlin, simultaneous interpreting may be required at international conferences held at venues like the International Congress Centre Berlin (ICC), while consecutive interpreting might be necessary during court hearings or medical appointments.</w:t>
      </w:r>
    </w:p>
    <w:bookmarkEnd w:id="21"/>
    <w:bookmarkStart w:id="22" w:name="the-legal-and-regulatory-framework"/>
    <w:p>
      <w:pPr>
        <w:pStyle w:val="Heading2"/>
      </w:pPr>
      <w:r>
        <w:t xml:space="preserve">3. The Legal and Regulatory Framework</w:t>
      </w:r>
    </w:p>
    <w:p>
      <w:pPr>
        <w:pStyle w:val="FirstParagraph"/>
      </w:pPr>
      <w:r>
        <w:t xml:space="preserve">The profession of a Translator Interpreter in Germany is heavily regulated, particularly when it comes to sworn testimony. In the legal system of Germany Berlin, not every linguist can serve as an official mediator in court proceedings. To become a "vereidigter und gerichtlich zertifizierter Dolmetscher" (sworn and certified court interpreter), professionals must undergo rigorous examinations administered by local courts.</w:t>
      </w:r>
    </w:p>
    <w:p>
      <w:pPr>
        <w:pStyle w:val="BodyText"/>
      </w:pPr>
      <w:r>
        <w:t xml:space="preserve">This certification is crucial for the integrity of the German judicial system. When a non-German speaker faces trial in Berlin, they have the right to understand the proceedings. The Translator Interpreter ensures this right is upheld, thereby preventing miscarriages of justice due to linguistic barriers. Similarly, in medical contexts, while sworn status is not always legally mandated for private clinics, hospitals often require certified interpreters to ensure accurate diagnosis and treatment consent. Failure to provide adequate interpretation can lead to severe liability issues for institutions in Berlin.</w:t>
      </w:r>
    </w:p>
    <w:bookmarkEnd w:id="22"/>
    <w:bookmarkStart w:id="25" w:name="X0fe50452a7e289bb16fd2faa5927244d346c5d3"/>
    <w:p>
      <w:pPr>
        <w:pStyle w:val="Heading2"/>
      </w:pPr>
      <w:r>
        <w:t xml:space="preserve">4. Sociolinguistic Challenges in Germany Berlin</w:t>
      </w:r>
    </w:p>
    <w:p>
      <w:pPr>
        <w:pStyle w:val="FirstParagraph"/>
      </w:pPr>
      <w:r>
        <w:t xml:space="preserve">Berlin is known for its high density of expatriates, refugees, and tourists. The linguistic landscape includes not only standard German but also numerous dialects and foreign languages such as Turkish, Arabic, Russian, Polish, English (as a lingua franca), and many others. A Translator Interpreter in this city must possess an exceptional adaptability to various registers of speech.</w:t>
      </w:r>
    </w:p>
    <w:bookmarkStart w:id="23" w:name="cultural-nuances"/>
    <w:p>
      <w:pPr>
        <w:pStyle w:val="Heading3"/>
      </w:pPr>
      <w:r>
        <w:t xml:space="preserve">4.1. Cultural Nuances</w:t>
      </w:r>
    </w:p>
    <w:p>
      <w:pPr>
        <w:pStyle w:val="FirstParagraph"/>
      </w:pPr>
      <w:r>
        <w:t xml:space="preserve">Beyond mere vocabulary, cultural competence is vital. German culture often values directness, precision, and formal address (Siezen). However, the interpreter must navigate interactions where the source language speaker may be using indirect communication styles typical of their own culture. Misinterpreting these cultural cues can lead to conflicts. For instance, a Translator Interpreter might need to explain why a German official is being blunt, ensuring that it is not perceived as rude by an outsider unfamiliar with local business etiquette.</w:t>
      </w:r>
    </w:p>
    <w:bookmarkEnd w:id="23"/>
    <w:bookmarkStart w:id="24" w:name="technical-specialization"/>
    <w:p>
      <w:pPr>
        <w:pStyle w:val="Heading3"/>
      </w:pPr>
      <w:r>
        <w:t xml:space="preserve">4.2. Technical Specialization</w:t>
      </w:r>
    </w:p>
    <w:p>
      <w:pPr>
        <w:pStyle w:val="FirstParagraph"/>
      </w:pPr>
      <w:r>
        <w:t xml:space="preserve">The diversity of Berlin’s economy necessitates specialization. A professional may need to switch between legal terminology for immigration law and technical jargon for the city’s renewable energy sector. Maintaining up-to-date glossaries is a daily task for the modern Translator Interpreter in Germany Berlin.</w:t>
      </w:r>
    </w:p>
    <w:bookmarkEnd w:id="24"/>
    <w:bookmarkEnd w:id="25"/>
    <w:bookmarkStart w:id="26" w:name="X53d39ee4fcae7b306cd54c98b15b474cb83728c"/>
    <w:p>
      <w:pPr>
        <w:pStyle w:val="Heading2"/>
      </w:pPr>
      <w:r>
        <w:t xml:space="preserve">5. Ethical Considerations and Confidentiality</w:t>
      </w:r>
    </w:p>
    <w:p>
      <w:pPr>
        <w:pStyle w:val="FirstParagraph"/>
      </w:pPr>
      <w:r>
        <w:t xml:space="preserve">Ethics form the bedrock of the profession. The core principle is confidentiality; what is said in an interpreting session must remain private. In Germany, this is reinforced by professional codes of conduct set by organizations such as the Bundesverband der Dolmetscher und Übersetzer (BDÜ). Breaches of confidentiality can result in loss of certification and legal prosecution.</w:t>
      </w:r>
    </w:p>
    <w:p>
      <w:pPr>
        <w:pStyle w:val="BodyText"/>
      </w:pPr>
      <w:r>
        <w:t xml:space="preserve">Additionally, impartiality is required. The Translator Interpreter must not inject their own opinions, biases, or personal feelings into the interpretation. In sensitive situations involving domestic violence or asylum interviews in Berlin, this neutrality is essential to provide a fair platform for all parties involved.</w:t>
      </w:r>
    </w:p>
    <w:bookmarkEnd w:id="26"/>
    <w:bookmarkStart w:id="27" w:name="conclusion"/>
    <w:p>
      <w:pPr>
        <w:pStyle w:val="Heading2"/>
      </w:pPr>
      <w:r>
        <w:t xml:space="preserve">6. Conclusion</w:t>
      </w:r>
    </w:p>
    <w:p>
      <w:pPr>
        <w:pStyle w:val="FirstParagraph"/>
      </w:pPr>
      <w:r>
        <w:t xml:space="preserve">In conclusion, the role of a Translator Interpreter in Germany Berlin extends far beyond simple language conversion. It involves navigating complex legal frameworks, respecting cultural distinctions, and maintaining strict ethical standards. As Berlin continues to grow as an international hub, the demand for high-quality linguistic mediation will only increase.</w:t>
      </w:r>
    </w:p>
    <w:p>
      <w:pPr>
        <w:pStyle w:val="BodyText"/>
      </w:pPr>
      <w:r>
        <w:t xml:space="preserve">Professionals in this field serve as bridges that connect disparate communities, ensuring that language is not a barrier to justice, healthcare, or business success. The rigorous training and certification processes in Germany ensure that these bridges are built with precision and reliability. Future developments may include the integration of AI-assisted tools for translation; however, the human element—particularly in interpreting—is irreplaceable due to its reliance on empathy, cultural intuition, and real-time cognitive processing.</w:t>
      </w:r>
    </w:p>
    <w:p>
      <w:pPr>
        <w:pStyle w:val="BodyText"/>
      </w:pPr>
      <w:r>
        <w:t xml:space="preserve">Therefore, understanding the specific context of Germany Berlin is essential for anyone entering this profession. It requires a commitment to lifelong learning and a deep respect for the power of language in shaping human interaction.</w:t>
      </w:r>
    </w:p>
    <w:bookmarkEnd w:id="27"/>
    <w:bookmarkStart w:id="28" w:name="references-illustrative"/>
    <w:p>
      <w:pPr>
        <w:pStyle w:val="Heading2"/>
      </w:pPr>
      <w:r>
        <w:t xml:space="preserve">7. References (Illustrative)</w:t>
      </w:r>
    </w:p>
    <w:p>
      <w:pPr>
        <w:numPr>
          <w:ilvl w:val="0"/>
          <w:numId w:val="1001"/>
        </w:numPr>
        <w:pStyle w:val="Compact"/>
      </w:pPr>
      <w:r>
        <w:t xml:space="preserve">Bundesverband der Dolmetscher und Übersetzer e.V. (BDÜ). (2019). *Code of Conduct for Sworn and Certified Translators and Interpreters*.</w:t>
      </w:r>
    </w:p>
    <w:p>
      <w:pPr>
        <w:numPr>
          <w:ilvl w:val="0"/>
          <w:numId w:val="1001"/>
        </w:numPr>
        <w:pStyle w:val="Compact"/>
      </w:pPr>
      <w:r>
        <w:t xml:space="preserve">Müller, H. &amp; Schmidt, G. (2018). *Cross-Cultural Communication in Urban Settings: A Case Study of Berlin*. Journal of Applied Linguistics.</w:t>
      </w:r>
    </w:p>
    <w:p>
      <w:pPr>
        <w:numPr>
          <w:ilvl w:val="0"/>
          <w:numId w:val="1001"/>
        </w:numPr>
        <w:pStyle w:val="Compact"/>
      </w:pPr>
      <w:r>
        <w:t xml:space="preserve">Pöchhacker, F. (2015). *Introducing Interpreting Studies*. Routledge.</w:t>
      </w:r>
    </w:p>
    <w:p>
      <w:pPr>
        <w:numPr>
          <w:ilvl w:val="0"/>
          <w:numId w:val="1001"/>
        </w:numPr>
        <w:pStyle w:val="Compact"/>
      </w:pPr>
      <w:r>
        <w:t xml:space="preserve">Schäffner, C., &amp; Adasso, B. (2016). *Community Interpreting*. Edinburgh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Dynamics of the Translator Interpreter in Germany Berlin</dc:title>
  <dc:creator/>
  <dc:language>en</dc:language>
  <cp:keywords/>
  <dcterms:created xsi:type="dcterms:W3CDTF">2026-07-29T12:17:48Z</dcterms:created>
  <dcterms:modified xsi:type="dcterms:W3CDTF">2026-07-29T12:17:48Z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