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7" w:name="term-paper"/>
    <w:p>
      <w:pPr>
        <w:pStyle w:val="Heading1"/>
      </w:pPr>
      <w:r>
        <w:t xml:space="preserve">Term Paper</w:t>
      </w:r>
    </w:p>
    <w:p>
      <w:pPr>
        <w:pStyle w:val="FirstParagraph"/>
      </w:pPr>
      <w:r>
        <w:t xml:space="preserve">Bridging Linguistic Divides in a Global Hub:</w:t>
      </w:r>
      <w:r>
        <w:br/>
      </w:r>
      <w:r>
        <w:t xml:space="preserve">An Analysis of Translator and Interpreter Services in Netherlands Amsterdam</w:t>
      </w:r>
    </w:p>
    <w:p>
      <w:pPr>
        <w:pStyle w:val="BodyText"/>
      </w:pPr>
      <w:r>
        <w:br/>
      </w:r>
      <w:r>
        <w:br/>
      </w:r>
    </w:p>
    <w:p>
      <w:pPr>
        <w:pStyle w:val="BodyText"/>
      </w:pPr>
      <w:r>
        <w:t xml:space="preserve">In an era characterized by rapid globalization, the demand for linguistic mediation has never been more critical. Nowhere is this demand more acute than in</w:t>
      </w:r>
      <w:r>
        <w:t xml:space="preserve"> </w:t>
      </w:r>
      <w:r>
        <w:rPr>
          <w:bCs/>
          <w:b/>
        </w:rPr>
        <w:t xml:space="preserve">Netherlands Amsterdam</w:t>
      </w:r>
      <w:r>
        <w:t xml:space="preserve">, a city that stands as one of Europe's most vibrant international hubs. As a central node for diplomacy, business, tourism, and migration within the European Union and globally</w:t>
      </w:r>
      <w:r>
        <w:t xml:space="preserve"> </w:t>
      </w:r>
      <w:r>
        <w:rPr>
          <w:bCs/>
          <w:b/>
        </w:rPr>
        <w:t xml:space="preserve">Netherlands Amsterdam</w:t>
      </w:r>
      <w:r>
        <w:t xml:space="preserve"> </w:t>
      </w:r>
      <w:r>
        <w:t xml:space="preserve">requires robust infrastructure to facilitate communication across linguistic barriers. This term paper explores the multifaceted role of</w:t>
      </w:r>
      <w:r>
        <w:t xml:space="preserve"> </w:t>
      </w:r>
      <w:hyperlink w:anchor="Xa39a3ee5e6b4b0d3255bfef95601890afd80709">
        <w:r>
          <w:rPr>
            <w:rStyle w:val="Hyperlink"/>
          </w:rPr>
          <w:t xml:space="preserve">Translator Interpreter</w:t>
        </w:r>
      </w:hyperlink>
      <w:r>
        <w:t xml:space="preserve"> </w:t>
      </w:r>
      <w:r>
        <w:t xml:space="preserve">services in this specific context, analyzing their necessity in legal and medical fields, the economic impact on local businesses, and the technological shifts reshaping the profession.</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linguistic landscape of</w:t>
      </w:r>
      <w:r>
        <w:t xml:space="preserve"> </w:t>
      </w:r>
      <w:r>
        <w:rPr>
          <w:bCs/>
          <w:b/>
        </w:rPr>
        <w:t xml:space="preserve">Netherlands Amsterdam</w:t>
      </w:r>
      <w:r>
        <w:t xml:space="preserve"> </w:t>
      </w:r>
      <w:r>
        <w:t xml:space="preserve">is diverse. While Dutch is the official language, a significant portion of residents and visitors speak English, Arabic, Turkish, Papiamento (due to connections with Curaçao), Spanish, French German and numerous other languages. This diversity presents both opportunities for cultural exchange and challenges in ensuring equal access to services. Herein lies the crucial function of</w:t>
      </w:r>
      <w:r>
        <w:t xml:space="preserve"> </w:t>
      </w:r>
      <w:hyperlink w:anchor="Xa39a3ee5e6b4b0d3255bfef95601890afd80709">
        <w:r>
          <w:rPr>
            <w:rStyle w:val="Hyperlink"/>
          </w:rPr>
          <w:t xml:space="preserve">Translator Interpreter</w:t>
        </w:r>
      </w:hyperlink>
      <w:r>
        <w:t xml:space="preserve"> </w:t>
      </w:r>
      <w:r>
        <w:t xml:space="preserve">professionals who not only translate written documents but also facilitate oral communication in real-time settings.</w:t>
      </w:r>
    </w:p>
    <w:p>
      <w:pPr>
        <w:pStyle w:val="BodyText"/>
      </w:pPr>
      <w:r>
        <w:br/>
      </w:r>
    </w:p>
    <w:p>
      <w:pPr>
        <w:pStyle w:val="BodyText"/>
      </w:pPr>
      <w:r>
        <w:t xml:space="preserve">The distinction between translation (written text) and interpretation (spoken language) is fundamental, yet both are integral components of comprehensive linguistic service provision. In</w:t>
      </w:r>
      <w:r>
        <w:t xml:space="preserve"> </w:t>
      </w:r>
      <w:r>
        <w:rPr>
          <w:bCs/>
          <w:b/>
        </w:rPr>
        <w:t xml:space="preserve">Netherlands Amsterdam</w:t>
      </w:r>
      <w:r>
        <w:t xml:space="preserve">, these services are indispensable for maintaining social cohesion, ensuring justice, and promoting economic activity. This paper aims to provide a detailed examination of the current state of</w:t>
      </w:r>
      <w:r>
        <w:t xml:space="preserve"> </w:t>
      </w:r>
      <w:hyperlink w:anchor="Xa39a3ee5e6b4b0d3255bfef95601890afd80709">
        <w:r>
          <w:rPr>
            <w:rStyle w:val="Hyperlink"/>
          </w:rPr>
          <w:t xml:space="preserve">Translator Interpreter</w:t>
        </w:r>
      </w:hyperlink>
      <w:r>
        <w:t xml:space="preserve"> </w:t>
      </w:r>
      <w:r>
        <w:t xml:space="preserve">services in the region, highlighting their importance through various case studies and sector-specific analyses.</w:t>
      </w:r>
    </w:p>
    <w:p>
      <w:pPr>
        <w:pStyle w:val="BodyText"/>
      </w:pPr>
      <w:r>
        <w:br/>
      </w:r>
    </w:p>
    <w:bookmarkEnd w:id="20"/>
    <w:bookmarkStart w:id="21" w:name="Xc455615db4085bc52ce7e55782df5fc42441066"/>
    <w:p>
      <w:pPr>
        <w:pStyle w:val="Heading2"/>
      </w:pPr>
      <w:r>
        <w:t xml:space="preserve">2. Legal and Judicial Context: Ensuring Due Process</w:t>
      </w:r>
    </w:p>
    <w:p>
      <w:pPr>
        <w:pStyle w:val="FirstParagraph"/>
      </w:pPr>
      <w:r>
        <w:br/>
      </w:r>
    </w:p>
    <w:p>
      <w:pPr>
        <w:pStyle w:val="BodyText"/>
      </w:pPr>
      <w:r>
        <w:t xml:space="preserve">One of the most critical areas where</w:t>
      </w:r>
      <w:r>
        <w:t xml:space="preserve"> </w:t>
      </w:r>
      <w:hyperlink w:anchor="Xa39a3ee5e6b4b0d3255bfef95601890afd80709">
        <w:r>
          <w:rPr>
            <w:rStyle w:val="Hyperlink"/>
          </w:rPr>
          <w:t xml:space="preserve">Translator Interpreter</w:t>
        </w:r>
      </w:hyperlink>
      <w:r>
        <w:t xml:space="preserve"> </w:t>
      </w:r>
      <w:r>
        <w:t xml:space="preserve">services are required is within the legal system. In</w:t>
      </w:r>
      <w:r>
        <w:t xml:space="preserve"> </w:t>
      </w:r>
      <w:r>
        <w:rPr>
          <w:bCs/>
          <w:b/>
        </w:rPr>
        <w:t xml:space="preserve">Netherlands Amsterdam</w:t>
      </w:r>
      <w:r>
        <w:t xml:space="preserve">, as in all jurisdictions, individuals have the right to understand the charges against them and to participate effectively in their defense. For non-Dutch speaking defendants, victims, or witnesses, this necessitates professional interpretation during police interrogations court proceedings and legal consultations.</w:t>
      </w:r>
    </w:p>
    <w:p>
      <w:pPr>
        <w:pStyle w:val="BodyText"/>
      </w:pPr>
      <w:r>
        <w:br/>
      </w:r>
    </w:p>
    <w:p>
      <w:pPr>
        <w:pStyle w:val="BodyText"/>
      </w:pPr>
      <w:r>
        <w:t xml:space="preserve">Reliability is paramount; errors in judicial interpretation can lead to miscarriages of justice. Therefore certified</w:t>
      </w:r>
      <w:r>
        <w:t xml:space="preserve"> </w:t>
      </w:r>
      <w:hyperlink w:anchor="Xa39a3ee5e6b4b0d3255bfef95601890afd80709">
        <w:r>
          <w:rPr>
            <w:rStyle w:val="Hyperlink"/>
          </w:rPr>
          <w:t xml:space="preserve">Translator Interpreter</w:t>
        </w:r>
      </w:hyperlink>
      <w:r>
        <w:t xml:space="preserve"> </w:t>
      </w:r>
      <w:r>
        <w:t xml:space="preserve">professionals who possess not only linguistic proficiency but also an understanding of legal terminology are highly sought after. The courts in</w:t>
      </w:r>
      <w:r>
        <w:t xml:space="preserve"> </w:t>
      </w:r>
      <w:r>
        <w:rPr>
          <w:bCs/>
          <w:b/>
        </w:rPr>
        <w:t xml:space="preserve">Netherlands Amsterdam</w:t>
      </w:r>
      <w:r>
        <w:t xml:space="preserve"> </w:t>
      </w:r>
      <w:r>
        <w:t xml:space="preserve">rely on a network of sworn translators and interpreters to ensure that procedural fairness is upheld regardless of the language spoken by the parties involved.</w:t>
      </w:r>
    </w:p>
    <w:p>
      <w:pPr>
        <w:pStyle w:val="BodyText"/>
      </w:pPr>
      <w:r>
        <w:br/>
      </w:r>
    </w:p>
    <w:bookmarkEnd w:id="21"/>
    <w:bookmarkStart w:id="22" w:name="X5aaf057d573350ad72220423f1cceaec49f1e36"/>
    <w:p>
      <w:pPr>
        <w:pStyle w:val="Heading2"/>
      </w:pPr>
      <w:r>
        <w:t xml:space="preserve">3. Healthcare Access: Bridging Patient-Provider Gaps</w:t>
      </w:r>
    </w:p>
    <w:p>
      <w:pPr>
        <w:pStyle w:val="FirstParagraph"/>
      </w:pPr>
      <w:r>
        <w:br/>
      </w:r>
    </w:p>
    <w:p>
      <w:pPr>
        <w:pStyle w:val="BodyText"/>
      </w:pPr>
      <w:r>
        <w:t xml:space="preserve">In the healthcare sector, clear communication is a matter of life and death. Patients in</w:t>
      </w:r>
      <w:r>
        <w:t xml:space="preserve"> </w:t>
      </w:r>
      <w:r>
        <w:rPr>
          <w:bCs/>
          <w:b/>
        </w:rPr>
        <w:t xml:space="preserve">Netherlands Amsterdam</w:t>
      </w:r>
      <w:r>
        <w:t xml:space="preserve"> </w:t>
      </w:r>
      <w:r>
        <w:t xml:space="preserve">from diverse linguistic backgrounds must be able to describe symptoms accurately and understand diagnoses treatment plans and medication instructions. Miscommunication can lead to misdiagnosis inappropriate treatment or failure to adhere to medical advice.</w:t>
      </w:r>
    </w:p>
    <w:p>
      <w:pPr>
        <w:pStyle w:val="BodyText"/>
      </w:pPr>
      <w:r>
        <w:br/>
      </w:r>
    </w:p>
    <w:p>
      <w:pPr>
        <w:pStyle w:val="BodyText"/>
      </w:pPr>
      <w:r>
        <w:t xml:space="preserve">Professional</w:t>
      </w:r>
      <w:r>
        <w:t xml:space="preserve"> </w:t>
      </w:r>
      <w:hyperlink w:anchor="Xa39a3ee5e6b4b0d3255bfef95601890afd80709">
        <w:r>
          <w:rPr>
            <w:rStyle w:val="Hyperlink"/>
          </w:rPr>
          <w:t xml:space="preserve">Translator Interpreter</w:t>
        </w:r>
      </w:hyperlink>
      <w:r>
        <w:t xml:space="preserve"> </w:t>
      </w:r>
      <w:r>
        <w:t xml:space="preserve">services in hospitals and clinics help mitigate these risks by providing accurate, culturally sensitive interpretation. Unlike using family members or friends as informal interpreters which poses ethical and accuracy concerns trained professionals ensure confidentiality neutrality and precision. Furthermore they assist healthcare providers in navigating cultural nuances that may affect health beliefs behaviors thus improving overall patient outcomes.</w:t>
      </w:r>
    </w:p>
    <w:p>
      <w:pPr>
        <w:pStyle w:val="BodyText"/>
      </w:pPr>
      <w:r>
        <w:br/>
      </w:r>
    </w:p>
    <w:bookmarkEnd w:id="22"/>
    <w:bookmarkStart w:id="23" w:name="Xd55b60697223cd49e20f76a27733742a9487e54"/>
    <w:p>
      <w:pPr>
        <w:pStyle w:val="Heading2"/>
      </w:pPr>
      <w:r>
        <w:t xml:space="preserve">4. Economic Impact: Facilitating International Business</w:t>
      </w:r>
    </w:p>
    <w:p>
      <w:pPr>
        <w:pStyle w:val="FirstParagraph"/>
      </w:pPr>
      <w:r>
        <w:br/>
      </w:r>
    </w:p>
    <w:p>
      <w:pPr>
        <w:pStyle w:val="BodyText"/>
      </w:pPr>
      <w:r>
        <w:t xml:space="preserve">As a global financial center</w:t>
      </w:r>
      <w:r>
        <w:t xml:space="preserve"> </w:t>
      </w:r>
      <w:r>
        <w:rPr>
          <w:bCs/>
          <w:b/>
        </w:rPr>
        <w:t xml:space="preserve">Netherlands Amsterdam</w:t>
      </w:r>
      <w:r>
        <w:t xml:space="preserve"> </w:t>
      </w:r>
      <w:r>
        <w:t xml:space="preserve">attracts multinational corporations startups and entrepreneurs from around the world. These entities engage in cross-border trade negotiations contracts intellectual property agreements and other business activities that require precise translation of legal documents marketing materials technical specifications etc.</w:t>
      </w:r>
    </w:p>
    <w:p>
      <w:pPr>
        <w:pStyle w:val="BodyText"/>
      </w:pPr>
      <w:r>
        <w:br/>
      </w:r>
    </w:p>
    <w:p>
      <w:pPr>
        <w:pStyle w:val="BodyText"/>
      </w:pPr>
      <w:r>
        <w:t xml:space="preserve">The role of</w:t>
      </w:r>
      <w:r>
        <w:t xml:space="preserve"> </w:t>
      </w:r>
      <w:hyperlink w:anchor="Xa39a3ee5e6b4b0d3255bfef95601890afd80709">
        <w:r>
          <w:rPr>
            <w:rStyle w:val="Hyperlink"/>
          </w:rPr>
          <w:t xml:space="preserve">Translator Interpreter</w:t>
        </w:r>
      </w:hyperlink>
      <w:r>
        <w:t xml:space="preserve"> </w:t>
      </w:r>
      <w:r>
        <w:t xml:space="preserve">extends beyond mere word-for-word conversion; it involves cultural adaptation ensuring that messages resonate with target audiences. For instance a marketing campaign launched in Amsterdam must be culturally appropriate for local consumers while also appealing to international stakeholders. Professional translators ensure that brand identity remains consistent yet locally relevant thereby enhancing market penetration and customer engagement.</w:t>
      </w:r>
    </w:p>
    <w:p>
      <w:pPr>
        <w:pStyle w:val="BodyText"/>
      </w:pPr>
      <w:r>
        <w:br/>
      </w:r>
    </w:p>
    <w:bookmarkEnd w:id="23"/>
    <w:bookmarkStart w:id="24" w:name="X694329f1f8259f37b0fe8c6c261a1244967cc89"/>
    <w:p>
      <w:pPr>
        <w:pStyle w:val="Heading2"/>
      </w:pPr>
      <w:r>
        <w:t xml:space="preserve">5. Technological Shifts: AI and Human Expertise</w:t>
      </w:r>
    </w:p>
    <w:p>
      <w:pPr>
        <w:pStyle w:val="FirstParagraph"/>
      </w:pPr>
      <w:r>
        <w:br/>
      </w:r>
    </w:p>
    <w:p>
      <w:pPr>
        <w:pStyle w:val="BodyText"/>
      </w:pPr>
      <w:r>
        <w:t xml:space="preserve">The advent of artificial intelligence (AI) and machine translation (MT) has transformed the language services industry. While tools like Google Translate offer quick solutions for basic communication they often struggle with nuances idioms cultural references legal terminology etc.</w:t>
      </w:r>
    </w:p>
    <w:p>
      <w:pPr>
        <w:pStyle w:val="BodyText"/>
      </w:pPr>
      <w:r>
        <w:br/>
      </w:r>
    </w:p>
    <w:p>
      <w:pPr>
        <w:pStyle w:val="BodyText"/>
      </w:pPr>
      <w:r>
        <w:t xml:space="preserve">In</w:t>
      </w:r>
      <w:r>
        <w:t xml:space="preserve"> </w:t>
      </w:r>
      <w:r>
        <w:rPr>
          <w:bCs/>
          <w:b/>
        </w:rPr>
        <w:t xml:space="preserve">Netherlands Amsterdam</w:t>
      </w:r>
      <w:r>
        <w:t xml:space="preserve"> </w:t>
      </w:r>
      <w:r>
        <w:t xml:space="preserve">where precision is key in fields like law medicine finance human expertise remains irreplaceable by technology alone. However rather than viewing AI as a threat many professionals embrace it as a tool to enhance productivity post-editing machine-translated content or using MT for preliminary drafts before human refinement.</w:t>
      </w:r>
    </w:p>
    <w:p>
      <w:pPr>
        <w:pStyle w:val="BodyText"/>
      </w:pPr>
      <w:r>
        <w:br/>
      </w:r>
    </w:p>
    <w:p>
      <w:pPr>
        <w:pStyle w:val="BodyText"/>
      </w:pPr>
      <w:r>
        <w:t xml:space="preserve">The future of</w:t>
      </w:r>
      <w:r>
        <w:t xml:space="preserve"> </w:t>
      </w:r>
      <w:hyperlink w:anchor="Xa39a3ee5e6b4b0d3255bfef95601890afd80709">
        <w:r>
          <w:rPr>
            <w:rStyle w:val="Hyperlink"/>
          </w:rPr>
          <w:t xml:space="preserve">Translator Interpreter</w:t>
        </w:r>
      </w:hyperlink>
      <w:r>
        <w:t xml:space="preserve"> </w:t>
      </w:r>
      <w:r>
        <w:t xml:space="preserve">services in</w:t>
      </w:r>
      <w:r>
        <w:t xml:space="preserve"> </w:t>
      </w:r>
      <w:r>
        <w:rPr>
          <w:bCs/>
          <w:b/>
        </w:rPr>
        <w:t xml:space="preserve">Netherlands Amsterdam</w:t>
      </w:r>
      <w:r>
        <w:t xml:space="preserve"> </w:t>
      </w:r>
      <w:r>
        <w:t xml:space="preserve">likely lies in a hybrid model where technology handles routine tasks allowing humans to focus on complex nuanced work requiring deep cultural understanding and ethical judgment.</w:t>
      </w:r>
    </w:p>
    <w:p>
      <w:pPr>
        <w:pStyle w:val="BodyText"/>
      </w:pPr>
      <w:r>
        <w:br/>
      </w:r>
    </w:p>
    <w:bookmarkEnd w:id="24"/>
    <w:bookmarkStart w:id="25" w:name="challenges-and-future-outlook"/>
    <w:p>
      <w:pPr>
        <w:pStyle w:val="Heading2"/>
      </w:pPr>
      <w:r>
        <w:t xml:space="preserve">6. Challenges and Future Outlook</w:t>
      </w:r>
    </w:p>
    <w:p>
      <w:pPr>
        <w:pStyle w:val="FirstParagraph"/>
      </w:pPr>
      <w:r>
        <w:br/>
      </w:r>
    </w:p>
    <w:p>
      <w:pPr>
        <w:pStyle w:val="BodyText"/>
      </w:pPr>
      <w:r>
        <w:t xml:space="preserve">Despite its importance the profession faces challenges such as low remuneration lack of standardized training pathways pressure from cheap automated services etc.</w:t>
      </w:r>
    </w:p>
    <w:p>
      <w:pPr>
        <w:pStyle w:val="BodyText"/>
      </w:pPr>
      <w:r>
        <w:br/>
      </w:r>
    </w:p>
    <w:p>
      <w:pPr>
        <w:pStyle w:val="BodyText"/>
      </w:pPr>
      <w:r>
        <w:t xml:space="preserve">To address these issues stakeholders in</w:t>
      </w:r>
      <w:r>
        <w:t xml:space="preserve"> </w:t>
      </w:r>
      <w:r>
        <w:rPr>
          <w:bCs/>
          <w:b/>
        </w:rPr>
        <w:t xml:space="preserve">Netherlands Amsterdam</w:t>
      </w:r>
      <w:r>
        <w:br/>
      </w:r>
    </w:p>
    <w:bookmarkEnd w:id="25"/>
    <w:bookmarkStart w:id="26" w:name="conclusion"/>
    <w:p>
      <w:pPr>
        <w:pStyle w:val="Heading2"/>
      </w:pPr>
      <w:r>
        <w:t xml:space="preserve">7. Conclusion</w:t>
      </w:r>
    </w:p>
    <w:p>
      <w:pPr>
        <w:pStyle w:val="FirstParagraph"/>
      </w:pPr>
      <w:r>
        <w:br/>
      </w:r>
    </w:p>
    <w:p>
      <w:pPr>
        <w:pStyle w:val="BodyText"/>
      </w:pPr>
      <w:r>
        <w:t xml:space="preserve">In conclusion</w:t>
      </w:r>
      <w:r>
        <w:t xml:space="preserve"> </w:t>
      </w:r>
      <w:hyperlink w:anchor="Xa39a3ee5e6b4b0d3255bfef95601890afd80709">
        <w:r>
          <w:rPr>
            <w:rStyle w:val="Hyperlink"/>
          </w:rPr>
          <w:t xml:space="preserve">Translator Interpreter</w:t>
        </w:r>
      </w:hyperlink>
      <w:r>
        <w:t xml:space="preserve"> </w:t>
      </w:r>
      <w:r>
        <w:t xml:space="preserve">services play a vital role in the functioning of society in</w:t>
      </w:r>
      <w:r>
        <w:t xml:space="preserve"> </w:t>
      </w:r>
      <w:r>
        <w:rPr>
          <w:bCs/>
          <w:b/>
        </w:rPr>
        <w:t xml:space="preserve">Netherlands Amsterdam</w:t>
      </w:r>
      <w:r>
        <w:t xml:space="preserve">. From upholding justice to facilitating commerce improving healthcare outcomes these professionals bridge critical gaps between languages and cultures. As globalization continues to intensify their importance will only grow making investment in training technology and policy support essential for sustaining this invaluable profession.</w:t>
      </w:r>
    </w:p>
    <w:p>
      <w:pPr>
        <w:pStyle w:val="BodyText"/>
      </w:pPr>
      <w:r>
        <w:br/>
      </w:r>
      <w:r>
        <w:br/>
      </w:r>
      <w:r>
        <w:rPr>
          <w:iCs/>
          <w:i/>
        </w:rPr>
        <w:t xml:space="preserve">References:</w:t>
      </w:r>
    </w:p>
    <w:p>
      <w:pPr>
        <w:numPr>
          <w:ilvl w:val="0"/>
          <w:numId w:val="1001"/>
        </w:numPr>
        <w:pStyle w:val="Compact"/>
      </w:pPr>
      <w:r>
        <w:t xml:space="preserve">Dutch Ministry of Justice Security – Guidelines on Sworn Translators.</w:t>
      </w:r>
    </w:p>
    <w:p>
      <w:pPr>
        <w:pStyle w:val="FirstParagraph"/>
      </w:pPr>
      <w:r>
        <w:t xml:space="preserve">American Translators Association – Industry Report 2023.</w:t>
      </w:r>
    </w:p>
    <w:p>
      <w:pPr>
        <w:pStyle w:val="BodyText"/>
      </w:pPr>
      <w:r>
        <w:t xml:space="preserve">Netherlands Institute for Sound and Vision – Linguistic Diversity in Media.</w:t>
      </w:r>
    </w:p>
    <w:p>
      <w:pPr>
        <w:pStyle w:val="BodyText"/>
      </w:pPr>
      <w:r>
        <w:t xml:space="preserve">Royal Netherlands Academy of Arts and Sciences (KNAW) – Sociolinguistic Studies on Urban Multilingualism.</w:t>
      </w:r>
    </w:p>
    <w:p>
      <w:pPr>
        <w:pStyle w:val="BodyText"/>
      </w:pPr>
      <w:r>
        <w:br/>
      </w:r>
    </w:p>
    <w:p>
      <w:pPr>
        <w:pStyle w:val="BodyText"/>
      </w:pPr>
      <w:r>
        <w:t xml:space="preserve">This term paper underscores the indispensable nature of</w:t>
      </w:r>
      <w:r>
        <w:t xml:space="preserve"> </w:t>
      </w:r>
      <w:hyperlink w:anchor="Xa39a3ee5e6b4b0d3255bfef95601890afd80709">
        <w:r>
          <w:rPr>
            <w:rStyle w:val="Hyperlink"/>
          </w:rPr>
          <w:t xml:space="preserve">Translator Interpreter</w:t>
        </w:r>
      </w:hyperlink>
      <w:r>
        <w:t xml:space="preserve"> </w:t>
      </w:r>
      <w:r>
        <w:t xml:space="preserve">services in</w:t>
      </w:r>
      <w:r>
        <w:t xml:space="preserve"> </w:t>
      </w:r>
      <w:r>
        <w:rPr>
          <w:bCs/>
          <w:b/>
        </w:rPr>
        <w:t xml:space="preserve">Netherlands Amsterdam</w:t>
      </w:r>
      <w:r>
        <w:t xml:space="preserve">, highlighting their role as essential facilitators of communication understanding and progress in an increasingly interconnected world. By recognizing and supporting these professionals society ensures that linguistic diversity becomes a source of strength rather than division.</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Translator Interpreter Services in Netherlands Amsterdam</dc:title>
  <dc:creator/>
  <dc:language>en</dc:language>
  <cp:keywords/>
  <dcterms:created xsi:type="dcterms:W3CDTF">2026-07-29T11:36:11Z</dcterms:created>
  <dcterms:modified xsi:type="dcterms:W3CDTF">2026-07-29T11:36:11Z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