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af25e4711fc0a799d5ee56fdbf8fad7d263720c"/>
    <w:p>
      <w:pPr>
        <w:pStyle w:val="Heading1"/>
      </w:pPr>
      <w:r>
        <w:t xml:space="preserve">A Critical Examination of Linguistic Access Services</w:t>
      </w:r>
    </w:p>
    <w:bookmarkStart w:id="20" w:name="Xf1e4657004335396e934d8293a081947e5de12c"/>
    <w:p>
      <w:pPr>
        <w:pStyle w:val="Heading2"/>
      </w:pPr>
      <w:r>
        <w:t xml:space="preserve">Focusing on the Translator Interpreter Ecosystem in New Zealand, Wellington</w:t>
      </w:r>
    </w:p>
    <w:p>
      <w:pPr>
        <w:pStyle w:val="FirstParagraph"/>
      </w:pPr>
      <w:r>
        <w:t xml:space="preserve">A Term Paper submitted for Academic Review regarding Multicultural Communication and Public Policy.</w:t>
      </w:r>
    </w:p>
    <w:bookmarkEnd w:id="20"/>
    <w:bookmarkStart w:id="30" w:name="content"/>
    <w:bookmarkStart w:id="21" w:name="introduction"/>
    <w:p>
      <w:pPr>
        <w:pStyle w:val="Heading2"/>
      </w:pPr>
      <w:r>
        <w:t xml:space="preserve">1. Introduction</w:t>
      </w:r>
    </w:p>
    <w:p>
      <w:pPr>
        <w:pStyle w:val="FirstParagraph"/>
      </w:pPr>
      <w:r>
        <w:t xml:space="preserve">In an increasingly globalized world, the ability to communicate across linguistic barriers is not merely a convenience but a fundamental human right and a civic necessity. This term paper explores the critical role of language professionals within the specific socio-political context of New Zealand, Wellington. As the capital city serves as the hub for government administration, legal proceedings, and healthcare policy in New Zealand, Wellington acts as the primary gateway for official state services provided to non-English speakers. Consequently, understanding the distinct yet complementary roles of a translator interpreter within this jurisdiction is vital for ensuring equitable access to justice and public resources.</w:t>
      </w:r>
    </w:p>
    <w:p>
      <w:pPr>
        <w:pStyle w:val="BodyText"/>
      </w:pPr>
      <w:r>
        <w:t xml:space="preserve">New Zealand’s demographic landscape is shifting rapidly. While Māori and Pasifika peoples have long utilized indigenous languages in specific cultural contexts, recent immigration trends from Asia, Europe, and the Middle East have diversified the linguistic profile of New Zealand cities significantly. Wellington, being a dense urban center with a high concentration of civil servants and international diplomats, faces unique challenges in managing these diverse communication needs. This paper argues that effective public administration in New Zealand relies heavily on professional standards for both written translation and oral interpretation to bridge the gap between state institutions and multilingual communities.</w:t>
      </w:r>
    </w:p>
    <w:bookmarkEnd w:id="21"/>
    <w:bookmarkStart w:id="22" w:name="X2bf6c16834c20e180550f23cb0f2104a0098a5a"/>
    <w:p>
      <w:pPr>
        <w:pStyle w:val="Heading2"/>
      </w:pPr>
      <w:r>
        <w:t xml:space="preserve">2. Distinguishing Translation from Interpretation</w:t>
      </w:r>
    </w:p>
    <w:p>
      <w:pPr>
        <w:pStyle w:val="FirstParagraph"/>
      </w:pPr>
      <w:r>
        <w:t xml:space="preserve">To understand the operational framework in Wellington, one must first clearly distinguish between translation and interpretation, two disciplines that are often conflated by the general public but require distinct skill sets. Translation refers to the conversion of written text from one language to another. In the context of New Zealand’s legal and medical systems, this involves translating contracts, legislation summaries, patient consent forms, and educational materials into languages such as Mandarin Arabic Samoan or French.</w:t>
      </w:r>
    </w:p>
    <w:p>
      <w:pPr>
        <w:pStyle w:val="BodyText"/>
      </w:pPr>
      <w:r>
        <w:t xml:space="preserve">Interpretation, conversely refers to the oral or sign-language conversion of spoken words in real-time. This is crucial in dynamic settings such as courtrooms where a defendant must understand charges against them; hospitals where a doctor must diagnose a patient who does not speak English; and diplomatic meetings between local Wellington officials and foreign dignitaries. While both professions require near-native proficiency in two or more languages, interpretation demands exceptional cognitive multitasking abilities, memory retention, and the capacity to remain neutral under high-pressure circumstances. In New Zealand, where immediate access to services is often a matter of public health or legal safety, the distinction between these roles dictates how resources are allocated by government agencies.</w:t>
      </w:r>
    </w:p>
    <w:bookmarkEnd w:id="22"/>
    <w:bookmarkStart w:id="23" w:name="X4a9e7ab1d4e8f3e43fb77f03b599350fcfb98e1"/>
    <w:p>
      <w:pPr>
        <w:pStyle w:val="Heading2"/>
      </w:pPr>
      <w:r>
        <w:t xml:space="preserve">3. The Context of New Zealand: Policy and Legislative Framework</w:t>
      </w:r>
    </w:p>
    <w:p>
      <w:pPr>
        <w:pStyle w:val="FirstParagraph"/>
      </w:pPr>
      <w:r>
        <w:t xml:space="preserve">New Zealand has a unique legislative environment regarding language rights. The Māori Language Act 1987 established Te Reo Māori as an official language, embedding indigenous linguistic preservation into the fabric of national identity. However, for migrant populations speaking other languages, there is no single overarching "Official Languages" act that mandates free interpretation services in all contexts. Instead, access to language services is governed by a patchwork of policies including the New Zealand Bill of Rights Act 1990 and specific sector guidelines.</w:t>
      </w:r>
    </w:p>
    <w:p>
      <w:pPr>
        <w:pStyle w:val="BodyText"/>
      </w:pPr>
      <w:r>
        <w:t xml:space="preserve">In Wellington, where the Department of Internal Affairs operates, policy decisions regarding multiculturalism and settlement are made. These policies emphasize social cohesion and inclusion. Therefore, when discussing a translator interpreter in this context, we must consider their role as facilitators of integration. Without adequate language support, newly arrived residents in Wellington may face barriers to employment housing education and healthcare. This leads to social isolation and economic disadvantage for specific communities.</w:t>
      </w:r>
    </w:p>
    <w:bookmarkEnd w:id="23"/>
    <w:bookmarkStart w:id="27" w:name="the-urban-dynamics-of-wellington"/>
    <w:p>
      <w:pPr>
        <w:pStyle w:val="Heading2"/>
      </w:pPr>
      <w:r>
        <w:t xml:space="preserve">4. The Urban Dynamics of Wellington</w:t>
      </w:r>
    </w:p>
    <w:p>
      <w:pPr>
        <w:pStyle w:val="FirstParagraph"/>
      </w:pPr>
      <w:r>
        <w:t xml:space="preserve">Wellington presents a specific case study due to its status as the political heart of New Zealand. It is home to Parliament House, the Supreme Court, and various ministry headquarters. The density of government activity in this city means that the demand for professional language services is highest here compared to rural areas.</w:t>
      </w:r>
    </w:p>
    <w:bookmarkStart w:id="24" w:name="legal-and-judicial-settings"/>
    <w:p>
      <w:pPr>
        <w:pStyle w:val="Heading3"/>
      </w:pPr>
      <w:r>
        <w:t xml:space="preserve">4.1 Legal and Judicial Settings</w:t>
      </w:r>
    </w:p>
    <w:p>
      <w:pPr>
        <w:pStyle w:val="FirstParagraph"/>
      </w:pPr>
      <w:r>
        <w:t xml:space="preserve">In Wellington’s courts, an interpreter is not just a linguistic conduit but a guardian of due process. Under New Zealand law, individuals have the right to understand the proceedings against them. Misinterpretation in a courtroom can lead to wrongful convictions or miscarriages of justice. Professional interpreters working in Wellington must be accredited by bodies such as the Translators and Interpreters Board of New Zealand (TIB), ensuring they meet rigorous standards of competence and ethics.</w:t>
      </w:r>
    </w:p>
    <w:bookmarkEnd w:id="24"/>
    <w:bookmarkStart w:id="25" w:name="healthcare-and-social-services"/>
    <w:p>
      <w:pPr>
        <w:pStyle w:val="Heading3"/>
      </w:pPr>
      <w:r>
        <w:t xml:space="preserve">4.2 Healthcare and Social Services</w:t>
      </w:r>
    </w:p>
    <w:p>
      <w:pPr>
        <w:pStyle w:val="FirstParagraph"/>
      </w:pPr>
      <w:r>
        <w:t xml:space="preserve">In the health sector, particularly within Te Aka Whai Ora (the Māori Health Authority) structures and district health boards serving Wellington, accurate interpretation is a matter of life and death. A translator interpreter ensures that cultural nuances are respected during medical consultations. For example, certain concepts regarding mental health or infectious diseases may not have direct equivalents in the patient’s source language. Skilled professionals working in this field must possess domain-specific knowledge to convey complex medical terminology accurately while maintaining empathy and cultural sensitivity.</w:t>
      </w:r>
    </w:p>
    <w:bookmarkEnd w:id="25"/>
    <w:bookmarkStart w:id="26" w:name="business-and-diplomatic-relations"/>
    <w:p>
      <w:pPr>
        <w:pStyle w:val="Heading3"/>
      </w:pPr>
      <w:r>
        <w:t xml:space="preserve">4.3 Business and Diplomatic Relations</w:t>
      </w:r>
    </w:p>
    <w:p>
      <w:pPr>
        <w:pStyle w:val="FirstParagraph"/>
      </w:pPr>
      <w:r>
        <w:t xml:space="preserve">Wellington is also a growing hub for international business and diplomacy, particularly with Asia-Pacific nations. Here, translators play a key role in translating commercial contracts technical specifications and government tenders. Accurate translation is essential for maintaining New Zealand’s reputation as a transparent and reliable trading partner. Errors in translation can lead to legal disputes or loss of economic opportunity.</w:t>
      </w:r>
    </w:p>
    <w:bookmarkEnd w:id="26"/>
    <w:bookmarkEnd w:id="27"/>
    <w:bookmarkStart w:id="28" w:name="challenges-and-ethical-considerations"/>
    <w:p>
      <w:pPr>
        <w:pStyle w:val="Heading2"/>
      </w:pPr>
      <w:r>
        <w:t xml:space="preserve">5. Challenges and Ethical Considerations</w:t>
      </w:r>
    </w:p>
    <w:p>
      <w:pPr>
        <w:pStyle w:val="FirstParagraph"/>
      </w:pPr>
      <w:r>
        <w:t xml:space="preserve">Despite the clear need, there are significant challenges facing the translator interpreter community in New Zealand Wellington. One major issue is the shortage of qualified professionals in less common languages. While English and Māori services are well-established, finding certified interpreters for minority dialects can be difficult.</w:t>
      </w:r>
    </w:p>
    <w:p>
      <w:pPr>
        <w:pStyle w:val="BodyText"/>
      </w:pPr>
      <w:r>
        <w:t xml:space="preserve">Ethical standards also pose a challenge. Interpreters and translators must adhere to strict codes of confidentiality impartiality accuracy and professional competence. In Wellington’s tight-knit professional circles, there is sometimes pressure on linguists to act as cultural brokers or informal advisors, which can blur the lines of their neutral role. Professional organizations continue to advocate for clearer boundaries and higher pay rates that reflect the complexity of the work.</w:t>
      </w:r>
    </w:p>
    <w:p>
      <w:pPr>
        <w:pStyle w:val="BodyText"/>
      </w:pPr>
      <w:r>
        <w:t xml:space="preserve">Furthermore, the rise of artificial intelligence and machine translation poses a threat to traditional methods. While technology offers speed and cost-efficiency in low-stakes situations, it lacks the cultural nuance ethical judgment and contextual awareness required in high-stakes environments like law courts or hospitals. Therefore, human expertise remains indispensable.</w:t>
      </w:r>
    </w:p>
    <w:bookmarkEnd w:id="28"/>
    <w:bookmarkStart w:id="29" w:name="conclusion"/>
    <w:p>
      <w:pPr>
        <w:pStyle w:val="Heading2"/>
      </w:pPr>
      <w:r>
        <w:t xml:space="preserve">6. Conclusion</w:t>
      </w:r>
    </w:p>
    <w:p>
      <w:pPr>
        <w:pStyle w:val="FirstParagraph"/>
      </w:pPr>
      <w:r>
        <w:t xml:space="preserve">In conclusion, the role of a translator interpreter is pivotal to the functioning of modern society in New Zealand Wellington. They are not merely linguistic technicians but essential enablers of social equity legal justice and public health. As Wellington continues to grow as a multicultural capital, the demand for high-quality language services will only increase.</w:t>
      </w:r>
    </w:p>
    <w:p>
      <w:pPr>
        <w:pStyle w:val="BodyText"/>
      </w:pPr>
      <w:r>
        <w:t xml:space="preserve">Policymakers in New Zealand must recognize that investing in professional translation and interpretation is not an ancillary cost but a fundamental investment in democratic participation and social cohesion. By supporting accredited professionals adhering to strict ethical standards, Wellington can ensure that all residents regardless of their language background have equal access to the rights and services afforded by New Zealand law. The future of inclusive governance relies on the continued professionalism and recognition of these vital linguistic bridge-builders.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New Zealand, Wellington</dc:title>
  <dc:creator/>
  <dc:language>en</dc:language>
  <cp:keywords/>
  <dcterms:created xsi:type="dcterms:W3CDTF">2026-07-29T21:10:42Z</dcterms:created>
  <dcterms:modified xsi:type="dcterms:W3CDTF">2026-07-29T21:10:42Z</dcterms:modified>
</cp:coreProperties>
</file>

<file path=docProps/custom.xml><?xml version="1.0" encoding="utf-8"?>
<Properties xmlns="http://schemas.openxmlformats.org/officeDocument/2006/custom-properties" xmlns:vt="http://schemas.openxmlformats.org/officeDocument/2006/docPropsVTypes"/>
</file>