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5b17dc90fb58921ec5d79ba0ed76c9aee1715d"/>
    <w:p>
      <w:pPr>
        <w:pStyle w:val="Heading1"/>
      </w:pPr>
      <w:r>
        <w:t xml:space="preserve">A Critical Analysis of Linguistic Mediation in the Urban Context</w:t>
      </w:r>
    </w:p>
    <w:p>
      <w:pPr>
        <w:pStyle w:val="FirstParagraph"/>
      </w:pPr>
      <w:r>
        <w:rPr>
          <w:bCs/>
          <w:b/>
        </w:rPr>
        <w:t xml:space="preserve">Title:</w:t>
      </w:r>
      <w:r>
        <w:t xml:space="preserve"> </w:t>
      </w:r>
      <w:r>
        <w:t xml:space="preserve">The Strategic Imperative of Translator Interpreter Services in Tanzania Dar es Salaam</w:t>
      </w:r>
      <w:r>
        <w:br/>
      </w:r>
      <w:r>
        <w:br/>
      </w:r>
      <w:r>
        <w:rPr>
          <w:bCs/>
          <w:b/>
        </w:rPr>
        <w:t xml:space="preserve">Date:</w:t>
      </w:r>
      <w:r>
        <w:t xml:space="preserve"> </w:t>
      </w:r>
      <w:r>
        <w:t xml:space="preserve">October 26, 2023</w:t>
      </w:r>
      <w:r>
        <w:br/>
      </w:r>
      <w:r>
        <w:br/>
      </w:r>
      <w:r>
        <w:rPr>
          <w:bCs/>
          <w:b/>
        </w:rPr>
        <w:t xml:space="preserve">Type:</w:t>
      </w:r>
      <w:r>
        <w:t xml:space="preserve"> </w:t>
      </w:r>
      <w:r>
        <w:t xml:space="preserve">Term Paper</w:t>
      </w:r>
    </w:p>
    <w:bookmarkEnd w:id="20"/>
    <w:bookmarkStart w:id="21" w:name="i.-introduction"/>
    <w:p>
      <w:pPr>
        <w:pStyle w:val="Heading1"/>
      </w:pPr>
      <w:r>
        <w:t xml:space="preserve">I. Introduction</w:t>
      </w:r>
    </w:p>
    <w:p>
      <w:pPr>
        <w:pStyle w:val="FirstParagraph"/>
      </w:pPr>
      <w:r>
        <w:t xml:space="preserve">In an increasingly globalized world, the ability to communicate across linguistic boundaries is not merely a convenience but a fundamental economic and social imperative. Nowhere is this more evident than in</w:t>
      </w:r>
      <w:r>
        <w:t xml:space="preserve"> </w:t>
      </w:r>
      <w:r>
        <w:rPr>
          <w:bCs/>
          <w:b/>
        </w:rPr>
        <w:t xml:space="preserve">Tanzania Dar es Salaam</w:t>
      </w:r>
      <w:r>
        <w:t xml:space="preserve">, the commercial hub of East Africa. As a city that serves as the primary gateway for trade, diplomacy, and tourism in the region,</w:t>
      </w:r>
      <w:r>
        <w:t xml:space="preserve"> </w:t>
      </w:r>
      <w:r>
        <w:rPr>
          <w:bCs/>
          <w:b/>
        </w:rPr>
        <w:t xml:space="preserve">Tanzania Dar es Salaam</w:t>
      </w:r>
      <w:r>
        <w:t xml:space="preserve"> </w:t>
      </w:r>
      <w:r>
        <w:t xml:space="preserve">hosts a diverse array of linguistic interactions daily. From high-stakes business negotiations involving international corporations to community health initiatives requiring clear public messaging, the demand for professional language services has never been higher. This term paper explores the critical role of the</w:t>
      </w:r>
      <w:r>
        <w:t xml:space="preserve"> </w:t>
      </w:r>
      <w:r>
        <w:rPr>
          <w:bCs/>
          <w:b/>
        </w:rPr>
        <w:t xml:space="preserve">Translator Interpreter</w:t>
      </w:r>
      <w:r>
        <w:t xml:space="preserve"> </w:t>
      </w:r>
      <w:r>
        <w:t xml:space="preserve">in facilitating these interactions, arguing that their services are essential infrastructure for the continued development and integration of</w:t>
      </w:r>
      <w:r>
        <w:t xml:space="preserve"> </w:t>
      </w:r>
      <w:r>
        <w:rPr>
          <w:bCs/>
          <w:b/>
        </w:rPr>
        <w:t xml:space="preserve">Tanzania Dar es Salaam</w:t>
      </w:r>
      <w:r>
        <w:t xml:space="preserve"> </w:t>
      </w:r>
      <w:r>
        <w:t xml:space="preserve">into the global economy.</w:t>
      </w:r>
    </w:p>
    <w:p>
      <w:pPr>
        <w:pStyle w:val="BodyText"/>
      </w:pPr>
      <w:r>
        <w:t xml:space="preserve">The primary official language of Tanzania is Swahili (Kiswahili), which serves as a unifying lingua franca across the nation. However, English remains the language of commerce, higher education, and legal proceedings. Furthermore, given</w:t>
      </w:r>
      <w:r>
        <w:t xml:space="preserve"> </w:t>
      </w:r>
      <w:r>
        <w:rPr>
          <w:bCs/>
          <w:b/>
        </w:rPr>
        <w:t xml:space="preserve">Tanzania Dar es Salaam</w:t>
      </w:r>
      <w:r>
        <w:t xml:space="preserve">'s position as a major port city and tourist destination, there is significant interaction with speakers of Arabic, French Chinese Mandarin and various European languages. The complexity of this multilingual landscape necessitates skilled professionals who can navigate not just the literal translation of words, but also the cultural nuances that underpin effective communication.</w:t>
      </w:r>
    </w:p>
    <w:bookmarkEnd w:id="21"/>
    <w:bookmarkStart w:id="22" w:name="X2829d87ac95b99bb90fa1eb0250b927388980c5"/>
    <w:p>
      <w:pPr>
        <w:pStyle w:val="Heading1"/>
      </w:pPr>
      <w:r>
        <w:t xml:space="preserve">II. The Distinction Between Translation and Interpretation</w:t>
      </w:r>
    </w:p>
    <w:p>
      <w:pPr>
        <w:pStyle w:val="FirstParagraph"/>
      </w:pPr>
      <w:r>
        <w:t xml:space="preserve">To understand the value proposition within</w:t>
      </w:r>
      <w:r>
        <w:t xml:space="preserve"> </w:t>
      </w:r>
      <w:r>
        <w:rPr>
          <w:bCs/>
          <w:b/>
        </w:rPr>
        <w:t xml:space="preserve">Tanzania Dar es Salaam</w:t>
      </w:r>
      <w:r>
        <w:t xml:space="preserve">, one must first distinguish between translation and interpretation, two disciplines often conflated by laypersons but distinct in practice. A</w:t>
      </w:r>
      <w:r>
        <w:t xml:space="preserve"> </w:t>
      </w:r>
      <w:r>
        <w:rPr>
          <w:bCs/>
          <w:b/>
        </w:rPr>
        <w:t xml:space="preserve">Translator Interpreter</w:t>
      </w:r>
      <w:r>
        <w:t xml:space="preserve"> </w:t>
      </w:r>
      <w:r>
        <w:t xml:space="preserve">may specialize in one or both fields, yet the skill sets required differ significantly.</w:t>
      </w:r>
    </w:p>
    <w:p>
      <w:pPr>
        <w:pStyle w:val="BodyText"/>
      </w:pPr>
      <w:r>
        <w:rPr>
          <w:iCs/>
          <w:i/>
        </w:rPr>
        <w:t xml:space="preserve">Translation</w:t>
      </w:r>
      <w:r>
        <w:t xml:space="preserve"> </w:t>
      </w:r>
      <w:r>
        <w:t xml:space="preserve">refers to the conversion of written text from a source language into a target language. In the context of</w:t>
      </w:r>
      <w:r>
        <w:t xml:space="preserve"> </w:t>
      </w:r>
      <w:r>
        <w:rPr>
          <w:bCs/>
          <w:b/>
        </w:rPr>
        <w:t xml:space="preserve">Tanzania Dar es Salaam</w:t>
      </w:r>
      <w:r>
        <w:t xml:space="preserve">, this is crucial for legal documents, contracts, academic papers, and marketing materials. For international companies establishing headquarters in</w:t>
      </w:r>
      <w:r>
        <w:t xml:space="preserve"> </w:t>
      </w:r>
      <w:r>
        <w:rPr>
          <w:bCs/>
          <w:b/>
        </w:rPr>
        <w:t xml:space="preserve">Tanzania Dar es Salaam</w:t>
      </w:r>
      <w:r>
        <w:t xml:space="preserve">, accurate translation ensures compliance with local labor laws and regulations written in Swahili or English.</w:t>
      </w:r>
    </w:p>
    <w:p>
      <w:pPr>
        <w:pStyle w:val="BodyText"/>
      </w:pPr>
      <w:r>
        <w:rPr>
          <w:iCs/>
          <w:i/>
        </w:rPr>
        <w:t xml:space="preserve">Interpretation</w:t>
      </w:r>
      <w:r>
        <w:t xml:space="preserve">, on the other hand, involves the oral conversion of speech from one language to another in real-time or simultaneous settings. In</w:t>
      </w:r>
      <w:r>
        <w:t xml:space="preserve"> </w:t>
      </w:r>
      <w:r>
        <w:rPr>
          <w:bCs/>
          <w:b/>
        </w:rPr>
        <w:t xml:space="preserve">Tanzania Dar es Salaam</w:t>
      </w:r>
      <w:r>
        <w:t xml:space="preserve">, interpretation is vital in courtrooms, medical clinics, diplomatic summits, and conference centers. The immediate nature of interpretation requires a different cognitive load than translation, demanding rapid recall and cultural fluency.</w:t>
      </w:r>
    </w:p>
    <w:bookmarkEnd w:id="22"/>
    <w:bookmarkStart w:id="23" w:name="Xd5654afabacf51370b1cd3d6c1386a0dabcd850"/>
    <w:p>
      <w:pPr>
        <w:pStyle w:val="Heading1"/>
      </w:pPr>
      <w:r>
        <w:t xml:space="preserve">III. Economic Implications for Tanzania Dar es Salaam</w:t>
      </w:r>
    </w:p>
    <w:p>
      <w:pPr>
        <w:pStyle w:val="FirstParagraph"/>
      </w:pPr>
      <w:r>
        <w:t xml:space="preserve">The economic landscape of</w:t>
      </w:r>
      <w:r>
        <w:t xml:space="preserve"> </w:t>
      </w:r>
      <w:r>
        <w:rPr>
          <w:bCs/>
          <w:b/>
        </w:rPr>
        <w:t xml:space="preserve">Tanzania Dar es Salaam</w:t>
      </w:r>
      <w:r>
        <w:t xml:space="preserve"> </w:t>
      </w:r>
      <w:r>
        <w:t xml:space="preserve">is heavily reliant on foreign direct investment (FDI) and regional trade within the East African Community (EAC). Businesses entering this market often face significant barriers, not just regulatory ones, but linguistic ones as well. A skilled</w:t>
      </w:r>
      <w:r>
        <w:t xml:space="preserve"> </w:t>
      </w:r>
      <w:r>
        <w:rPr>
          <w:bCs/>
          <w:b/>
        </w:rPr>
        <w:t xml:space="preserve">Translator Interpreter</w:t>
      </w:r>
      <w:r>
        <w:t xml:space="preserve"> </w:t>
      </w:r>
      <w:r>
        <w:t xml:space="preserve">acts as a bridge, reducing transaction costs and mitigating risks associated with miscommunication.</w:t>
      </w:r>
    </w:p>
    <w:p>
      <w:pPr>
        <w:pStyle w:val="BodyText"/>
      </w:pPr>
      <w:r>
        <w:t xml:space="preserve">For instance, in the construction and infrastructure sector—drivers of growth in</w:t>
      </w:r>
      <w:r>
        <w:t xml:space="preserve"> </w:t>
      </w:r>
      <w:r>
        <w:rPr>
          <w:bCs/>
          <w:b/>
        </w:rPr>
        <w:t xml:space="preserve">Tanzania Dar es Salaam</w:t>
      </w:r>
      <w:r>
        <w:t xml:space="preserve">—projects often involve international contractors from China, Turkey, or Europe working alongside local Tanzanian engineers and laborers. Here, the role of the interpreter is not merely linguistic but operational. Misunderstandings can lead to safety hazards, project delays, and financial losses. Therefore, professional interpreters who understand technical terminology are indispensable assets to the urban economy.</w:t>
      </w:r>
    </w:p>
    <w:bookmarkEnd w:id="23"/>
    <w:bookmarkStart w:id="24" w:name="X9d871816af8972930ee8cf637599099e71d801f"/>
    <w:p>
      <w:pPr>
        <w:pStyle w:val="Heading1"/>
      </w:pPr>
      <w:r>
        <w:t xml:space="preserve">IV. Legal and Social Justice Considerations</w:t>
      </w:r>
    </w:p>
    <w:p>
      <w:pPr>
        <w:pStyle w:val="FirstParagraph"/>
      </w:pPr>
      <w:r>
        <w:t xml:space="preserve">Beyond economics, the role of the</w:t>
      </w:r>
      <w:r>
        <w:t xml:space="preserve"> </w:t>
      </w:r>
      <w:r>
        <w:rPr>
          <w:bCs/>
          <w:b/>
        </w:rPr>
        <w:t xml:space="preserve">Translator Interpreter</w:t>
      </w:r>
      <w:r>
        <w:t xml:space="preserve"> </w:t>
      </w:r>
      <w:r>
        <w:t xml:space="preserve">is foundational to justice and social equity in</w:t>
      </w:r>
      <w:r>
        <w:t xml:space="preserve"> </w:t>
      </w:r>
      <w:r>
        <w:rPr>
          <w:bCs/>
          <w:b/>
        </w:rPr>
        <w:t xml:space="preserve">Tanzania Dar es Salaam</w:t>
      </w:r>
      <w:r>
        <w:t xml:space="preserve">. The Tanzanian legal system operates primarily in English, while a significant portion of the population speaks Swahili as their first language. In criminal and civil proceedings within</w:t>
      </w:r>
      <w:r>
        <w:t xml:space="preserve"> </w:t>
      </w:r>
      <w:r>
        <w:rPr>
          <w:bCs/>
          <w:b/>
        </w:rPr>
        <w:t xml:space="preserve">Tanzania Dar es Salaam</w:t>
      </w:r>
      <w:r>
        <w:t xml:space="preserve">, the right to a fair trial includes the right to understand the proceedings against you. Without competent interpreters, marginalized communities could be systematically disenfranchised by language barriers.</w:t>
      </w:r>
    </w:p>
    <w:p>
      <w:pPr>
        <w:pStyle w:val="BodyText"/>
      </w:pPr>
      <w:r>
        <w:t xml:space="preserve">Furthermore, in healthcare settings across</w:t>
      </w:r>
      <w:r>
        <w:t xml:space="preserve"> </w:t>
      </w:r>
      <w:r>
        <w:rPr>
          <w:bCs/>
          <w:b/>
        </w:rPr>
        <w:t xml:space="preserve">Tanzania Dar es Salaam</w:t>
      </w:r>
      <w:r>
        <w:t xml:space="preserve">, accurate interpretation can mean the difference between life and death. Medical terminology is complex, and cultural beliefs regarding health vary widely. A</w:t>
      </w:r>
      <w:r>
        <w:t xml:space="preserve"> </w:t>
      </w:r>
      <w:r>
        <w:rPr>
          <w:bCs/>
          <w:b/>
        </w:rPr>
        <w:t xml:space="preserve">Translator Interpreter</w:t>
      </w:r>
      <w:r>
        <w:t xml:space="preserve"> </w:t>
      </w:r>
      <w:r>
        <w:t xml:space="preserve">trained in medical ethics and vocabulary ensures that patients fully comprehend diagnoses and treatment plans, thereby improving public health outcomes.</w:t>
      </w:r>
    </w:p>
    <w:bookmarkEnd w:id="24"/>
    <w:bookmarkStart w:id="25" w:name="v.-challenges-in-the-profession"/>
    <w:p>
      <w:pPr>
        <w:pStyle w:val="Heading1"/>
      </w:pPr>
      <w:r>
        <w:t xml:space="preserve">V. Challenges in the Profession</w:t>
      </w:r>
    </w:p>
    <w:p>
      <w:pPr>
        <w:pStyle w:val="FirstParagraph"/>
      </w:pPr>
      <w:r>
        <w:t xml:space="preserve">Despite the clear demand, the profession of translation and interpretation in</w:t>
      </w:r>
      <w:r>
        <w:t xml:space="preserve"> </w:t>
      </w:r>
      <w:r>
        <w:rPr>
          <w:bCs/>
          <w:b/>
        </w:rPr>
        <w:t xml:space="preserve">Tanzania Dar es Salaam</w:t>
      </w:r>
      <w:r>
        <w:t xml:space="preserve"> </w:t>
      </w:r>
      <w:r>
        <w:t xml:space="preserve">faces several challenges. There is a shortage of certified professionals who adhere to international standards of ethics and accuracy. Many individuals offer services without formal training, leading to potential errors that can have severe consequences. Additionally, there is a need for greater institutional support from the government and private sector in</w:t>
      </w:r>
      <w:r>
        <w:t xml:space="preserve"> </w:t>
      </w:r>
      <w:r>
        <w:rPr>
          <w:bCs/>
          <w:b/>
        </w:rPr>
        <w:t xml:space="preserve">Tanzania Dar es Salaam</w:t>
      </w:r>
      <w:r>
        <w:t xml:space="preserve"> </w:t>
      </w:r>
      <w:r>
        <w:t xml:space="preserve">to recognize language services as critical infrastructure rather than optional luxuries.</w:t>
      </w:r>
    </w:p>
    <w:p>
      <w:pPr>
        <w:pStyle w:val="BodyText"/>
      </w:pPr>
      <w:r>
        <w:t xml:space="preserve">Another challenge is the rapid evolution of technology. While machine translation tools are improving, they lack the cultural nuance and contextual understanding that a human</w:t>
      </w:r>
      <w:r>
        <w:t xml:space="preserve"> </w:t>
      </w:r>
      <w:r>
        <w:rPr>
          <w:bCs/>
          <w:b/>
        </w:rPr>
        <w:t xml:space="preserve">Translator Interpreter</w:t>
      </w:r>
      <w:r>
        <w:t xml:space="preserve"> </w:t>
      </w:r>
      <w:r>
        <w:t xml:space="preserve">provides. In high-stakes environments in</w:t>
      </w:r>
      <w:r>
        <w:t xml:space="preserve"> </w:t>
      </w:r>
      <w:r>
        <w:rPr>
          <w:bCs/>
          <w:b/>
        </w:rPr>
        <w:t xml:space="preserve">Tanzania Dar es Salaam</w:t>
      </w:r>
      <w:r>
        <w:t xml:space="preserve">, such as diplomatic negotiations or legal contracts, human expertise remains irreplaceable.</w:t>
      </w:r>
    </w:p>
    <w:bookmarkEnd w:id="25"/>
    <w:bookmarkStart w:id="27" w:name="vi.-conclusion"/>
    <w:p>
      <w:pPr>
        <w:pStyle w:val="Heading1"/>
      </w:pPr>
      <w:r>
        <w:t xml:space="preserve">VI.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Tanzania Dar es Salaam</w:t>
      </w:r>
      <w:r>
        <w:t xml:space="preserve">Tanzania Dar es Salaam</w:t>
      </w:r>
    </w:p>
    <w:p>
      <w:pPr>
        <w:pStyle w:val="BodyText"/>
      </w:pPr>
      <w:r>
        <w:t xml:space="preserve">The complexities of operating in a multilingual society require more than just bilingualism; they require cultural intelligence, ethical rigor, and professional specialization. By recognizing the strategic importance of the</w:t>
      </w:r>
      <w:r>
        <w:t xml:space="preserve"> </w:t>
      </w:r>
      <w:r>
        <w:rPr>
          <w:bCs/>
          <w:b/>
        </w:rPr>
        <w:t xml:space="preserve">Translator Interpreter</w:t>
      </w:r>
      <w:r>
        <w:t xml:space="preserve">,</w:t>
      </w:r>
      <w:r>
        <w:t xml:space="preserve"> </w:t>
      </w:r>
      <w:r>
        <w:rPr>
          <w:bCs/>
          <w:b/>
        </w:rPr>
        <w:t xml:space="preserve">Tanzania Dar es Salaam</w:t>
      </w:r>
    </w:p>
    <w:bookmarkStart w:id="26" w:name="references"/>
    <w:p>
      <w:pPr>
        <w:pStyle w:val="Heading3"/>
      </w:pPr>
      <w:r>
        <w:t xml:space="preserve">References</w:t>
      </w:r>
    </w:p>
    <w:p>
      <w:pPr>
        <w:pStyle w:val="FirstParagraph"/>
      </w:pPr>
      <w:r>
        <w:rPr>
          <w:iCs/>
          <w:i/>
        </w:rPr>
        <w:t xml:space="preserve">Note: This term paper utilizes general academic standards applicable to the context of Tanzania Dar es Salaam. Specific citations would include works by Tanzanian linguists and reports from the East African Community regarding language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Services in Tanzania Dar es Salaam</dc:title>
  <dc:creator/>
  <dc:language>en</dc:language>
  <cp:keywords/>
  <dcterms:created xsi:type="dcterms:W3CDTF">2026-07-29T12:29:27Z</dcterms:created>
  <dcterms:modified xsi:type="dcterms:W3CDTF">2026-07-29T12:29:27Z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