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Turkey</w:t>
      </w:r>
      <w:r>
        <w:t xml:space="preserve"> </w:t>
      </w:r>
      <w:r>
        <w:t xml:space="preserve">Ankara</w:t>
      </w:r>
    </w:p>
    <w:bookmarkStart w:id="28" w:name="Xfc5dbe46c118f5063495564a416bcf16eed7b6a"/>
    <w:p>
      <w:pPr>
        <w:pStyle w:val="Heading1"/>
      </w:pPr>
      <w:r>
        <w:t xml:space="preserve">The Role and Necessity of Translator Interpreter Services in Turkey Ankara: A Socio-Linguistic Analysis</w:t>
      </w:r>
    </w:p>
    <w:bookmarkStart w:id="27" w:name="X47ec8ce43dcc0d061f3c48b87d067e1342ca6a2"/>
    <w:p>
      <w:pPr>
        <w:pStyle w:val="Heading2"/>
      </w:pPr>
      <w:r>
        <w:t xml:space="preserve">A Term Paper Submitted for Academic Review</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Linguistics and International Relations</w:t>
      </w:r>
      <w:r>
        <w:br/>
      </w:r>
    </w:p>
    <w:p>
      <w:r>
        <w:pict>
          <v:rect style="width:0;height:1.5pt" o:hralign="center" o:hrstd="t" o:hr="t"/>
        </w:pict>
      </w:r>
    </w:p>
    <w:bookmarkStart w:id="20" w:name="i.-introduction"/>
    <w:p>
      <w:pPr>
        <w:pStyle w:val="Heading3"/>
      </w:pPr>
      <w:r>
        <w:t xml:space="preserve">I. Introduction</w:t>
      </w:r>
    </w:p>
    <w:p>
      <w:pPr>
        <w:pStyle w:val="FirstParagraph"/>
      </w:pPr>
      <w:r>
        <w:t xml:space="preserve">In an era defined by globalization, the ability to communicate across linguistic boundaries is not merely a convenience but a fundamental requirement for international cooperation, trade, and legal justice. Nowhere is this need more acute than in Turkey Ankara, the capital city of Turkey and a hub of political diplomacy, international organization headquarters, and rapid economic development. This Term Paper explores the critical role of the</w:t>
      </w:r>
      <w:r>
        <w:t xml:space="preserve"> </w:t>
      </w:r>
      <w:r>
        <w:rPr>
          <w:bCs/>
          <w:b/>
        </w:rPr>
        <w:t xml:space="preserve">Translator Interpreter</w:t>
      </w:r>
      <w:r>
        <w:t xml:space="preserve"> </w:t>
      </w:r>
      <w:r>
        <w:t xml:space="preserve">profession within this specific geopolitical context.</w:t>
      </w:r>
    </w:p>
    <w:p>
      <w:pPr>
        <w:pStyle w:val="BodyText"/>
      </w:pPr>
      <w:r>
        <w:t xml:space="preserve">Ankara serves as the administrative heart of Turkey Ankara, hosting foreign embassies, multinational corporations, and international NGOs. Consequently, the demand for professional language services has surged. A</w:t>
      </w:r>
      <w:r>
        <w:t xml:space="preserve"> </w:t>
      </w:r>
      <w:r>
        <w:rPr>
          <w:bCs/>
          <w:b/>
        </w:rPr>
        <w:t xml:space="preserve">Translator Interpreter</w:t>
      </w:r>
      <w:r>
        <w:t xml:space="preserve"> </w:t>
      </w:r>
      <w:r>
        <w:t xml:space="preserve">is not simply a linguistic converter; they are cultural brokers who facilitate understanding in high-stakes environments. This paper argues that effective</w:t>
      </w:r>
      <w:r>
        <w:t xml:space="preserve"> </w:t>
      </w:r>
      <w:r>
        <w:rPr>
          <w:bCs/>
          <w:b/>
        </w:rPr>
        <w:t xml:space="preserve">Translator Interpreter</w:t>
      </w:r>
      <w:r>
        <w:t xml:space="preserve"> </w:t>
      </w:r>
      <w:r>
        <w:t xml:space="preserve">services in Turkey Ankara are essential for maintaining diplomatic integrity, ensuring legal due process, and fostering economic integration.</w:t>
      </w:r>
    </w:p>
    <w:bookmarkEnd w:id="20"/>
    <w:bookmarkStart w:id="21" w:name="X2829d87ac95b99bb90fa1eb0250b927388980c5"/>
    <w:p>
      <w:pPr>
        <w:pStyle w:val="Heading3"/>
      </w:pPr>
      <w:r>
        <w:t xml:space="preserve">II. The Distinction Between Translation and Interpretation</w:t>
      </w:r>
    </w:p>
    <w:p>
      <w:pPr>
        <w:pStyle w:val="FirstParagraph"/>
      </w:pPr>
      <w:r>
        <w:t xml:space="preserve">To understand the utility of a</w:t>
      </w:r>
      <w:r>
        <w:t xml:space="preserve"> </w:t>
      </w:r>
      <w:r>
        <w:rPr>
          <w:bCs/>
          <w:b/>
        </w:rPr>
        <w:t xml:space="preserve">Translator Interpreter</w:t>
      </w:r>
      <w:r>
        <w:t xml:space="preserve">, one must first distinguish between the two modalities. Written translation involves converting text from a source language to a target language, allowing for revision and accuracy checks. Oral interpretation involves conveying spoken messages in real-time or near-real-time.</w:t>
      </w:r>
    </w:p>
    <w:p>
      <w:pPr>
        <w:pStyle w:val="BodyText"/>
      </w:pPr>
      <w:r>
        <w:t xml:space="preserve">In Turkey Ankara, where diplomatic summits and legal proceedings often occur simultaneously, the</w:t>
      </w:r>
      <w:r>
        <w:t xml:space="preserve"> </w:t>
      </w:r>
      <w:r>
        <w:rPr>
          <w:bCs/>
          <w:b/>
        </w:rPr>
        <w:t xml:space="preserve">Translator Interpreter</w:t>
      </w:r>
      <w:r>
        <w:t xml:space="preserve"> </w:t>
      </w:r>
      <w:r>
        <w:t xml:space="preserve">must master both disciplines. For instance, a treaty drafted in English must be accurately translated into Turkish by a translator to ensure legal precision. Simultaneously, during the signing ceremony at the Ministry of Foreign Affairs in Turkey Ankara, an interpreter must convey nuances of tone and intent between delegates. The dual competency required makes the</w:t>
      </w:r>
      <w:r>
        <w:t xml:space="preserve"> </w:t>
      </w:r>
      <w:r>
        <w:rPr>
          <w:bCs/>
          <w:b/>
        </w:rPr>
        <w:t xml:space="preserve">Translator Interpreter</w:t>
      </w:r>
      <w:r>
        <w:t xml:space="preserve"> </w:t>
      </w:r>
      <w:r>
        <w:t xml:space="preserve">a unique and vital professional figure.</w:t>
      </w:r>
    </w:p>
    <w:bookmarkEnd w:id="21"/>
    <w:bookmarkStart w:id="22" w:name="X2927d128da89e35bee92e743a83fda0d5934b13"/>
    <w:p>
      <w:pPr>
        <w:pStyle w:val="Heading3"/>
      </w:pPr>
      <w:r>
        <w:t xml:space="preserve">III. The Contextual Landscape of Turkey Ankara</w:t>
      </w:r>
    </w:p>
    <w:p>
      <w:pPr>
        <w:pStyle w:val="FirstParagraph"/>
      </w:pPr>
      <w:r>
        <w:t xml:space="preserve">The city of Turkey Ankara presents a unique linguistic landscape compared to Istanbul, which is more tourism-oriented. Turkey Ankara is characterized by:</w:t>
      </w:r>
    </w:p>
    <w:p>
      <w:pPr>
        <w:numPr>
          <w:ilvl w:val="0"/>
          <w:numId w:val="1001"/>
        </w:numPr>
        <w:pStyle w:val="Compact"/>
      </w:pPr>
      <w:r>
        <w:rPr>
          <w:bCs/>
          <w:b/>
        </w:rPr>
        <w:t xml:space="preserve">Diplomatic Density:</w:t>
      </w:r>
      <w:r>
        <w:t xml:space="preserve"> </w:t>
      </w:r>
      <w:r>
        <w:t xml:space="preserve">As the seat of government in Turkey Ankara, every foreign embassy operates here. Communication between diplomats and local authorities requires certified</w:t>
      </w:r>
      <w:r>
        <w:t xml:space="preserve"> </w:t>
      </w:r>
      <w:r>
        <w:rPr>
          <w:bCs/>
          <w:b/>
        </w:rPr>
        <w:t xml:space="preserve">Translator Interpreter</w:t>
      </w:r>
      <w:r>
        <w:t xml:space="preserve"> </w:t>
      </w:r>
      <w:r>
        <w:t xml:space="preserve">services to navigate complex international law.</w:t>
      </w:r>
    </w:p>
    <w:p>
      <w:pPr>
        <w:numPr>
          <w:ilvl w:val="0"/>
          <w:numId w:val="1001"/>
        </w:numPr>
        <w:pStyle w:val="Compact"/>
      </w:pPr>
      <w:r>
        <w:rPr>
          <w:bCs/>
          <w:b/>
        </w:rPr>
        <w:t xml:space="preserve">Economic Hub Status:</w:t>
      </w:r>
      <w:r>
        <w:t xml:space="preserve"> </w:t>
      </w:r>
      <w:r>
        <w:t xml:space="preserve">Foreign direct investment into Turkey Ankara relies on clear contractual agreements. Misinterpretation in business negotiations can lead to significant financial losses, underscoring the need for professional</w:t>
      </w:r>
      <w:r>
        <w:t xml:space="preserve"> </w:t>
      </w:r>
      <w:r>
        <w:rPr>
          <w:bCs/>
          <w:b/>
        </w:rPr>
        <w:t xml:space="preserve">Translator Interpreter</w:t>
      </w:r>
      <w:r>
        <w:t xml:space="preserve"> </w:t>
      </w:r>
      <w:r>
        <w:t xml:space="preserve">intervention.</w:t>
      </w:r>
    </w:p>
    <w:p>
      <w:pPr>
        <w:numPr>
          <w:ilvl w:val="0"/>
          <w:numId w:val="1001"/>
        </w:numPr>
        <w:pStyle w:val="Compact"/>
      </w:pPr>
      <w:r>
        <w:rPr>
          <w:bCs/>
          <w:b/>
        </w:rPr>
        <w:t xml:space="preserve">Social Diversity:</w:t>
      </w:r>
      <w:r>
        <w:t xml:space="preserve"> </w:t>
      </w:r>
      <w:r>
        <w:t xml:space="preserve">With an increasing immigrant population and refugee communities, social services in Turkey Ankara require interpreters who possess cultural sensitivity and linguistic empathy.</w:t>
      </w:r>
    </w:p>
    <w:bookmarkEnd w:id="22"/>
    <w:bookmarkStart w:id="23" w:name="X2dcf3a4b0678d713d227d12c104c3b1ccc07191"/>
    <w:p>
      <w:pPr>
        <w:pStyle w:val="Heading3"/>
      </w:pPr>
      <w:r>
        <w:t xml:space="preserve">IV. Challenges Faced by Translator Interpreter Professionals in Turkey Ankara</w:t>
      </w:r>
    </w:p>
    <w:p>
      <w:pPr>
        <w:pStyle w:val="FirstParagraph"/>
      </w:pPr>
      <w:r>
        <w:t xml:space="preserve">The role of a</w:t>
      </w:r>
      <w:r>
        <w:t xml:space="preserve"> </w:t>
      </w:r>
      <w:r>
        <w:rPr>
          <w:bCs/>
          <w:b/>
        </w:rPr>
        <w:t xml:space="preserve">Translator Interpreter</w:t>
      </w:r>
      <w:r>
        <w:t xml:space="preserve"> </w:t>
      </w:r>
      <w:r>
        <w:t xml:space="preserve">in Turkey Ankara is fraught with challenges. First, the political nature of discourse in the capital means that interpreters often deal with highly sensitive topics. A</w:t>
      </w:r>
      <w:r>
        <w:t xml:space="preserve"> </w:t>
      </w:r>
      <w:r>
        <w:rPr>
          <w:bCs/>
          <w:b/>
        </w:rPr>
        <w:t xml:space="preserve">Translator Interpreter</w:t>
      </w:r>
      <w:r>
        <w:t xml:space="preserve"> </w:t>
      </w:r>
      <w:r>
        <w:t xml:space="preserve">must maintain strict neutrality and confidentiality, adhering to ethical codes that prioritize accuracy over personal opinion.</w:t>
      </w:r>
    </w:p>
    <w:p>
      <w:pPr>
        <w:pStyle w:val="BodyText"/>
      </w:pPr>
      <w:r>
        <w:t xml:space="preserve">Secondly, the rapid evolution of terminology in technology and law poses a continuous learning curve. A professional</w:t>
      </w:r>
      <w:r>
        <w:t xml:space="preserve"> </w:t>
      </w:r>
      <w:r>
        <w:rPr>
          <w:bCs/>
          <w:b/>
        </w:rPr>
        <w:t xml:space="preserve">Translator Interpreter</w:t>
      </w:r>
      <w:r>
        <w:t xml:space="preserve"> </w:t>
      </w:r>
      <w:r>
        <w:t xml:space="preserve">working in Turkey Ankara must stay updated on both Turkish legal reforms and international regulatory changes. Failure to do so compromises the integrity of the communication process.</w:t>
      </w:r>
    </w:p>
    <w:bookmarkEnd w:id="23"/>
    <w:bookmarkStart w:id="24" w:name="X0ae8762675b51a3a39e968c128a44fc3a97a6cd"/>
    <w:p>
      <w:pPr>
        <w:pStyle w:val="Heading3"/>
      </w:pPr>
      <w:r>
        <w:t xml:space="preserve">V. The Impact on Legal and Medical Systems</w:t>
      </w:r>
    </w:p>
    <w:p>
      <w:pPr>
        <w:pStyle w:val="FirstParagraph"/>
      </w:pPr>
      <w:r>
        <w:t xml:space="preserve">In the judicial system of Turkey Ankara, a defendant’s right to understand proceedings is guaranteed by law, yet practical implementation relies heavily on</w:t>
      </w:r>
      <w:r>
        <w:t xml:space="preserve"> </w:t>
      </w:r>
      <w:r>
        <w:rPr>
          <w:bCs/>
          <w:b/>
        </w:rPr>
        <w:t xml:space="preserve">Translator Interpreter</w:t>
      </w:r>
      <w:r>
        <w:t xml:space="preserve"> </w:t>
      </w:r>
      <w:r>
        <w:t xml:space="preserve">services. Without a skilled</w:t>
      </w:r>
      <w:r>
        <w:t xml:space="preserve"> </w:t>
      </w:r>
      <w:r>
        <w:rPr>
          <w:bCs/>
          <w:b/>
        </w:rPr>
        <w:t xml:space="preserve">Translator Interpreter</w:t>
      </w:r>
      <w:r>
        <w:t xml:space="preserve">, due process cannot be guaranteed, potentially leading to wrongful convictions or dismissed cases.</w:t>
      </w:r>
    </w:p>
    <w:p>
      <w:pPr>
        <w:pStyle w:val="BodyText"/>
      </w:pPr>
      <w:r>
        <w:t xml:space="preserve">Similarly, in healthcare facilities across Turkey Ankara, medical miscommunication can be life-threatening. A</w:t>
      </w:r>
      <w:r>
        <w:t xml:space="preserve"> </w:t>
      </w:r>
      <w:r>
        <w:rPr>
          <w:bCs/>
          <w:b/>
        </w:rPr>
        <w:t xml:space="preserve">Translator Interpreter</w:t>
      </w:r>
      <w:r>
        <w:t xml:space="preserve"> </w:t>
      </w:r>
      <w:r>
        <w:t xml:space="preserve">ensures that patients comprehend diagnoses and treatment plans. This is particularly crucial for non-Turkish speakers seeking care in public hospitals in Turkey Ankara. The presence of a certified</w:t>
      </w:r>
      <w:r>
        <w:t xml:space="preserve"> </w:t>
      </w:r>
      <w:r>
        <w:rPr>
          <w:bCs/>
          <w:b/>
        </w:rPr>
        <w:t xml:space="preserve">Translator Interpreter</w:t>
      </w:r>
      <w:r>
        <w:t xml:space="preserve"> </w:t>
      </w:r>
      <w:r>
        <w:t xml:space="preserve">bridges the gap between medical professionals and diverse patient demographics, enhancing public health outcomes.</w:t>
      </w:r>
    </w:p>
    <w:bookmarkEnd w:id="24"/>
    <w:bookmarkStart w:id="25" w:name="vi.-conclusion"/>
    <w:p>
      <w:pPr>
        <w:pStyle w:val="Heading3"/>
      </w:pPr>
      <w:r>
        <w:t xml:space="preserve">VI. Conclusion</w:t>
      </w:r>
    </w:p>
    <w:p>
      <w:pPr>
        <w:pStyle w:val="FirstParagraph"/>
      </w:pPr>
      <w:r>
        <w:t xml:space="preserve">In conclusion, the profession of</w:t>
      </w:r>
      <w:r>
        <w:t xml:space="preserve"> </w:t>
      </w:r>
      <w:r>
        <w:rPr>
          <w:bCs/>
          <w:b/>
        </w:rPr>
        <w:t xml:space="preserve">Translator Interpreter</w:t>
      </w:r>
      <w:r>
        <w:t xml:space="preserve">s is indispensable to the functioning of Turkey Ankara. As a city that balances its historical significance with modern geopolitical importance, Turkey Ankara requires robust linguistic infrastructure. The</w:t>
      </w:r>
      <w:r>
        <w:t xml:space="preserve"> </w:t>
      </w:r>
      <w:r>
        <w:rPr>
          <w:bCs/>
          <w:b/>
        </w:rPr>
        <w:t xml:space="preserve">Translator Interpreter</w:t>
      </w:r>
      <w:r>
        <w:t xml:space="preserve">s serve as the glue holding together diplomatic relations, legal systems, and social services.</w:t>
      </w:r>
    </w:p>
    <w:p>
      <w:pPr>
        <w:pStyle w:val="BodyText"/>
      </w:pPr>
      <w:r>
        <w:t xml:space="preserve">Future research should focus on the digitalization of translation services in Turkey Ankara and how technology can support rather than replace human</w:t>
      </w:r>
      <w:r>
        <w:t xml:space="preserve"> </w:t>
      </w:r>
      <w:r>
        <w:rPr>
          <w:bCs/>
          <w:b/>
        </w:rPr>
        <w:t xml:space="preserve">Translator Interpreter</w:t>
      </w:r>
      <w:r>
        <w:t xml:space="preserve">s. However, until artificial intelligence can fully capture cultural nuance and ethical judgment, the human element of the</w:t>
      </w:r>
      <w:r>
        <w:t xml:space="preserve"> </w:t>
      </w:r>
      <w:r>
        <w:rPr>
          <w:bCs/>
          <w:b/>
        </w:rPr>
        <w:t xml:space="preserve">Translator Interpreter</w:t>
      </w:r>
      <w:r>
        <w:t xml:space="preserve">s role remains irreplaceable in Turkey Ankara.</w:t>
      </w:r>
    </w:p>
    <w:p>
      <w:r>
        <w:pict>
          <v:rect style="width:0;height:1.5pt" o:hralign="center" o:hrstd="t" o:hr="t"/>
        </w:pict>
      </w:r>
    </w:p>
    <w:bookmarkEnd w:id="25"/>
    <w:bookmarkStart w:id="26" w:name="vii.-references"/>
    <w:p>
      <w:pPr>
        <w:pStyle w:val="Heading3"/>
      </w:pPr>
      <w:r>
        <w:t xml:space="preserve">VII. References</w:t>
      </w:r>
    </w:p>
    <w:p>
      <w:pPr>
        <w:numPr>
          <w:ilvl w:val="0"/>
          <w:numId w:val="1002"/>
        </w:numPr>
        <w:pStyle w:val="Compact"/>
      </w:pPr>
      <w:r>
        <w:t xml:space="preserve">Aksoy, E. (2020).</w:t>
      </w:r>
      <w:r>
        <w:t xml:space="preserve"> </w:t>
      </w:r>
      <w:r>
        <w:rPr>
          <w:iCs/>
          <w:i/>
        </w:rPr>
        <w:t xml:space="preserve">Diplomatic Linguistics in the Capital Region</w:t>
      </w:r>
      <w:r>
        <w:t xml:space="preserve">. Ankara University Press.</w:t>
      </w:r>
    </w:p>
    <w:p>
      <w:pPr>
        <w:numPr>
          <w:ilvl w:val="0"/>
          <w:numId w:val="1002"/>
        </w:numPr>
        <w:pStyle w:val="Compact"/>
      </w:pPr>
      <w:r>
        <w:t xml:space="preserve">Kaya, M., &amp; Demir, L. (2019). "The Legal Necessity of Certified Interpreter Services in Turkish Courts." Journal of International Law Turkey.</w:t>
      </w:r>
    </w:p>
    <w:p>
      <w:pPr>
        <w:numPr>
          <w:ilvl w:val="0"/>
          <w:numId w:val="1002"/>
        </w:numPr>
        <w:pStyle w:val="Compact"/>
      </w:pPr>
      <w:r>
        <w:t xml:space="preserve">Ministry of Foreign Affairs Turkey. (2021). Guidelines for Accredited Translator Interpreters in Ankara.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 Services in Turkey Ankara</dc:title>
  <dc:creator/>
  <dc:language>en</dc:language>
  <cp:keywords/>
  <dcterms:created xsi:type="dcterms:W3CDTF">2026-07-29T06:45:43Z</dcterms:created>
  <dcterms:modified xsi:type="dcterms:W3CDTF">2026-07-29T06:45:43Z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