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Bangladesh</w:t>
      </w:r>
    </w:p>
    <w:bookmarkStart w:id="27" w:name="Xc708dfcb4264c9e0f37599a2b3aa3b304c9ea23"/>
    <w:p>
      <w:pPr>
        <w:pStyle w:val="Heading1"/>
      </w:pPr>
      <w:r>
        <w:t xml:space="preserve">The Role, Challenges, and Future Trajectory of University Lecturers in Bangladesh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Dhaka Contextual Framework</w:t>
      </w:r>
      <w:r>
        <w:br/>
      </w:r>
      <w:r>
        <w:rPr>
          <w:bCs/>
          <w:b/>
        </w:rPr>
        <w:t xml:space="preserve">District:</w:t>
      </w:r>
      <w:r>
        <w:t xml:space="preserve"> </w:t>
      </w:r>
      <w:r>
        <w:t xml:space="preserve">Dhaka Division</w:t>
      </w:r>
    </w:p>
    <w:bookmarkStart w:id="20" w:name="abstract"/>
    <w:p>
      <w:pPr>
        <w:pStyle w:val="Heading3"/>
      </w:pPr>
      <w:r>
        <w:t xml:space="preserve">Abstract</w:t>
      </w:r>
    </w:p>
    <w:p>
      <w:pPr>
        <w:pStyle w:val="FirstParagraph"/>
      </w:pPr>
      <w:r>
        <w:t xml:space="preserve">This term paper examines the critical position of the university lecturer within the higher education ecosystem of Bangladesh, with a specific focus on the metropolitan hub of Dhaka. As Bangladesh strives to transition from a developing nation to a middle-income economy, its tertiary education sector faces immense pressure to produce skilled graduates who can compete globally. The university lecturer serves as the primary agent of this transformation. This document analyzes the dual responsibilities of academic instruction and research, explores the systemic challenges faced by lecturers in Dhaka’s congested urban environment and bureaucratic academic structures, and proposes strategic pathways for professional development. The study highlights that while university lecturers are pivotal to national development, their efficacy is often hampered by infrastructure deficits, political interference, and resource constraints.</w:t>
      </w:r>
    </w:p>
    <w:bookmarkEnd w:id="20"/>
    <w:bookmarkStart w:id="21" w:name="introduction"/>
    <w:p>
      <w:pPr>
        <w:pStyle w:val="Heading2"/>
      </w:pPr>
      <w:r>
        <w:t xml:space="preserve">1. Introduction</w:t>
      </w:r>
    </w:p>
    <w:p>
      <w:pPr>
        <w:pStyle w:val="FirstParagraph"/>
      </w:pPr>
      <w:r>
        <w:t xml:space="preserve">The landscape of higher education in Bangladesh has expanded exponentially over the last two decades. With a proliferation of public and private universities, the demand for qualified faculty members has never been higher. At the heart of this academic infrastructure lies the university lecturer, a role that has evolved significantly from mere teaching to one encompassing research leadership, student mentorship, and societal engagement. In Dhaka, the capital city which houses over forty percent of Bangladesh’s public universities and hundreds of private institutions, these lecturers operate within a unique set of socio-cultural and economic conditions. This term paper aims to dissect the multifaceted nature of being a university lecturer in this context.</w:t>
      </w:r>
    </w:p>
    <w:p>
      <w:pPr>
        <w:pStyle w:val="BodyText"/>
      </w:pPr>
      <w:r>
        <w:t xml:space="preserve">The significance of Dhaka cannot be overstated. As the political, economic, and cultural capital, it serves as the primary recruitment ground for academic talent nationwide. However, it also presents distinct challenges regarding cost of living, traffic congestion affecting commute times to campus in areas like Mirpur and Farmgate, and the intense competition for research funding compared to international counterparts. Understanding the dynamics of this specific region is essential for formulating effective policies that support university lecturers.</w:t>
      </w:r>
    </w:p>
    <w:bookmarkEnd w:id="21"/>
    <w:bookmarkStart w:id="22" w:name="X3013401b9f4507102021e9b441d71de01c2038a"/>
    <w:p>
      <w:pPr>
        <w:pStyle w:val="Heading2"/>
      </w:pPr>
      <w:r>
        <w:t xml:space="preserve">2. The Evolving Role of the University Lecturer</w:t>
      </w:r>
    </w:p>
    <w:p>
      <w:pPr>
        <w:pStyle w:val="FirstParagraph"/>
      </w:pPr>
      <w:r>
        <w:t xml:space="preserve">Traditionally, the role of a lecturer was defined strictly by classroom instruction and examination evaluation. However, in contemporary Bangladesh, particularly within universities in Dhaka such as Dhaka University (DU), North South University (NSU), or BRAC University, the expectations have shifted. A modern university lecturer is expected to be a researcher first and foremost. The National Universities Accreditation Board has mandated that public university faculty publish research papers to maintain their ranks, thereby shifting the focus toward academic output.</w:t>
      </w:r>
    </w:p>
    <w:p>
      <w:pPr>
        <w:pStyle w:val="BodyText"/>
      </w:pPr>
      <w:r>
        <w:t xml:space="preserve">Beyond research, the university lecturer in Dhaka acts as a mentor for students navigating a rapidly changing job market. With high youth unemployment rates and an oversaturated local job market, lecturers are increasingly tasked with guiding students toward entrepreneurship and skill-based competencies rather than purely theoretical knowledge. This requires them to bridge the gap between academic curricula—often criticized for being outdated—and industry requirements.</w:t>
      </w:r>
    </w:p>
    <w:bookmarkEnd w:id="22"/>
    <w:bookmarkStart w:id="23" w:name="Xb2c297cdc2a1257ececeb485bf8f54d9d78464b"/>
    <w:p>
      <w:pPr>
        <w:pStyle w:val="Heading2"/>
      </w:pPr>
      <w:r>
        <w:t xml:space="preserve">3. Systemic Challenges in Dhaka’s Academic Environment</w:t>
      </w:r>
    </w:p>
    <w:p>
      <w:pPr>
        <w:pStyle w:val="FirstParagraph"/>
      </w:pPr>
      <w:r>
        <w:t xml:space="preserve">The operational environment for university lecturers in Dhaka is fraught with systemic hurdles. Firstly, political interference remains a persistent issue in public universities. The politicization of student unions and faculty appointments often disrupts the academic calendar and undermines the meritocratic principles essential for educational excellence. Lecturers frequently find themselves caught between administrative pressures and their professional ethics.</w:t>
      </w:r>
    </w:p>
    <w:p>
      <w:pPr>
        <w:pStyle w:val="BodyText"/>
      </w:pPr>
      <w:r>
        <w:t xml:space="preserve">Secondly, infrastructure deficits severely impact productivity. Many older campuses in central Dhaka suffer from severe space constraints, inadequate library resources, and unreliable internet connectivity required for digital research. For a university lecturer attempting to conduct cutting-edge research in fields like artificial intelligence or biotechnology without access to advanced laboratories or digital databases, the frustration is immense.</w:t>
      </w:r>
    </w:p>
    <w:p>
      <w:pPr>
        <w:pStyle w:val="BodyText"/>
      </w:pPr>
      <w:r>
        <w:t xml:space="preserve">Furthermore, the economic pressure on lecturers cannot be ignored. While salaries in private universities may be competitive, public university lecturers often face financial strain due to inflation. This has led many to seek adjunct positions at multiple institutions across Dhaka or engage in external consultancy work. While this generates income, it dilutes their focus and reduces the time available for dedicated research and student mentorship.</w:t>
      </w:r>
    </w:p>
    <w:bookmarkEnd w:id="23"/>
    <w:bookmarkStart w:id="24" w:name="X31bc53e327df5cc1dd2db95fe457aaa91a43c47"/>
    <w:p>
      <w:pPr>
        <w:pStyle w:val="Heading2"/>
      </w:pPr>
      <w:r>
        <w:t xml:space="preserve">4. The Impact of Urbanization on Academic Life</w:t>
      </w:r>
    </w:p>
    <w:p>
      <w:pPr>
        <w:pStyle w:val="FirstParagraph"/>
      </w:pPr>
      <w:r>
        <w:t xml:space="preserve">Dhaka is one of the most densely populated cities in the world. For university lecturers residing outside Dhaka who commute daily, or those managing work-life balance within the city, this presents a significant logistical challenge. Long travel times through Dhaka’s notorious traffic congestion result in lost productive hours and increased stress levels. This urban pressure cooker environment affects mental health and job satisfaction among faculty members.</w:t>
      </w:r>
    </w:p>
    <w:p>
      <w:pPr>
        <w:pStyle w:val="BodyText"/>
      </w:pPr>
      <w:r>
        <w:t xml:space="preserve">Moreover, the social dynamics of Dhaka influence teaching methodologies. Students in urban centers are often more exposed to global trends via digital media than their peers in rural areas. Consequently, university lecturers must adopt more interactive and technology-driven pedagogical approaches to engage a digitally native student population. This requires continuous professional development and adaptation, which is not always supported by institutional training programs.</w:t>
      </w:r>
    </w:p>
    <w:bookmarkEnd w:id="24"/>
    <w:bookmarkStart w:id="25" w:name="X670fe63c9d8d5ec77c6d5a45c3a74aee3d0a998"/>
    <w:p>
      <w:pPr>
        <w:pStyle w:val="Heading2"/>
      </w:pPr>
      <w:r>
        <w:t xml:space="preserve">5. Strategic Recommendations for Enhancement</w:t>
      </w:r>
    </w:p>
    <w:p>
      <w:pPr>
        <w:pStyle w:val="FirstParagraph"/>
      </w:pPr>
      <w:r>
        <w:t xml:space="preserve">To elevate the status and effectiveness of university lecturers in Bangladesh, particularly within Dhaka, several strategic interventions are necessary:</w:t>
      </w:r>
    </w:p>
    <w:p>
      <w:pPr>
        <w:numPr>
          <w:ilvl w:val="0"/>
          <w:numId w:val="1001"/>
        </w:numPr>
        <w:pStyle w:val="Compact"/>
      </w:pPr>
      <w:r>
        <w:rPr>
          <w:bCs/>
          <w:b/>
        </w:rPr>
        <w:t xml:space="preserve">Digital Infrastructure Investment:</w:t>
      </w:r>
      <w:r>
        <w:t xml:space="preserve">The government and private sector must collaborate to provide robust digital libraries and high-speed research networks for all universities in Dhaka.</w:t>
      </w:r>
    </w:p>
    <w:p>
      <w:pPr>
        <w:numPr>
          <w:ilvl w:val="0"/>
          <w:numId w:val="1001"/>
        </w:numPr>
        <w:pStyle w:val="Compact"/>
      </w:pPr>
      <w:r>
        <w:rPr>
          <w:bCs/>
          <w:b/>
        </w:rPr>
        <w:t xml:space="preserve">Research Grants Autonomy:</w:t>
      </w:r>
      <w:r>
        <w:t xml:space="preserve">A streamlined, merit-based funding mechanism should be established that allows lecturers to secure grants without excessive bureaucratic red tape.</w:t>
      </w:r>
    </w:p>
    <w:p>
      <w:pPr>
        <w:numPr>
          <w:ilvl w:val="0"/>
          <w:numId w:val="1001"/>
        </w:numPr>
        <w:pStyle w:val="Compact"/>
      </w:pPr>
      <w:r>
        <w:rPr>
          <w:bCs/>
          <w:b/>
        </w:rPr>
        <w:t xml:space="preserve">Pedagogical Training:</w:t>
      </w:r>
      <w:r>
        <w:t xml:space="preserve">Institutes of Higher Education must mandate regular training workshops on modern teaching methodologies and the use of AI in education for all faculty members.</w:t>
      </w:r>
    </w:p>
    <w:p>
      <w:pPr>
        <w:numPr>
          <w:ilvl w:val="0"/>
          <w:numId w:val="1001"/>
        </w:numPr>
        <w:pStyle w:val="Compact"/>
      </w:pPr>
      <w:r>
        <w:rPr>
          <w:bCs/>
          <w:b/>
        </w:rPr>
        <w:t xml:space="preserve">Mental Health Support:</w:t>
      </w:r>
      <w:r>
        <w:t xml:space="preserve">Recognizing the high-stress environment of Dhaka, universities should introduce counseling services and mental health support systems specifically designed for academic staff.</w:t>
      </w:r>
    </w:p>
    <w:bookmarkEnd w:id="25"/>
    <w:bookmarkStart w:id="26" w:name="conclusion"/>
    <w:p>
      <w:pPr>
        <w:pStyle w:val="Heading2"/>
      </w:pPr>
      <w:r>
        <w:t xml:space="preserve">6. Conclusion</w:t>
      </w:r>
    </w:p>
    <w:p>
      <w:pPr>
        <w:pStyle w:val="FirstParagraph"/>
      </w:pPr>
      <w:r>
        <w:t xml:space="preserve">The university lecturer in Bangladesh is a linchpin of national development. In Dhaka, where educational ambitions collide with infrastructural and political realities, these professionals demonstrate remarkable resilience. They are not just educators but also researchers and societal change-makers. However, to fully realize the potential of Bangladesh’s demographic dividend, the state and private institutions must move beyond viewing lecturers merely as service providers. Instead, they must be empowered with adequate resources, autonomy, and support systems.</w:t>
      </w:r>
    </w:p>
    <w:p>
      <w:pPr>
        <w:pStyle w:val="BodyText"/>
      </w:pPr>
      <w:r>
        <w:t xml:space="preserve">As Bangladesh aims for a knowledge-based economy in 2041, the quality of its university lecturers will directly correlate with the quality of its human capital. Strengthening this demographic is not merely an academic concern but a national imperative. By addressing the specific challenges faced by lecturers in Dhaka and across the country, Bangladesh can foster an academic culture that promotes innovation, critical thinking, and global competitiveness.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Trajectory of University Lecturers in Bangladesh</dc:title>
  <dc:creator/>
  <cp:keywords/>
  <dcterms:created xsi:type="dcterms:W3CDTF">2026-07-30T10:06:28Z</dcterms:created>
  <dcterms:modified xsi:type="dcterms:W3CDTF">2026-07-30T10:06:28Z</dcterms:modified>
</cp:coreProperties>
</file>

<file path=docProps/custom.xml><?xml version="1.0" encoding="utf-8"?>
<Properties xmlns="http://schemas.openxmlformats.org/officeDocument/2006/custom-properties" xmlns:vt="http://schemas.openxmlformats.org/officeDocument/2006/docPropsVTypes"/>
</file>