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Brasília</w:t>
      </w:r>
    </w:p>
    <w:bookmarkStart w:id="28" w:name="Xc51f15cf51e088620eacf56492832dfececca8e"/>
    <w:p>
      <w:pPr>
        <w:pStyle w:val="Heading1"/>
      </w:pPr>
      <w:r>
        <w:t xml:space="preserve">The Pedagogical and Administrative Dynamics of the University Lecturer in Brazil Brasília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Federal District, Brazil</w:t>
      </w:r>
      <w:r>
        <w:br/>
      </w:r>
      <w:r>
        <w:rPr>
          <w:bCs/>
          <w:b/>
        </w:rPr>
        <w:t xml:space="preserve">Subject:</w:t>
      </w:r>
      <w:r>
        <w:t xml:space="preserve"> </w:t>
      </w:r>
      <w:r>
        <w:t xml:space="preserve">Higher Education Administration and Pedagogy</w:t>
      </w:r>
    </w:p>
    <w:bookmarkStart w:id="20" w:name="i.-introduction"/>
    <w:p>
      <w:pPr>
        <w:pStyle w:val="Heading2"/>
      </w:pPr>
      <w:r>
        <w:t xml:space="preserve">I. Introduction</w:t>
      </w:r>
    </w:p>
    <w:p>
      <w:pPr>
        <w:pStyle w:val="FirstParagraph"/>
      </w:pPr>
      <w:r>
        <w:t xml:space="preserve">The landscape of higher education in the Federal Republic of Brazil is complex, characterized by a dichotomy between public institutions funded by the state and private entities driven by market forces. Within this ecosystem, the University Lecturer serves as the pivotal agent responsible for knowledge transmission, research production, and community extension. However, when observing this role through the specific lens of Brazil Brasília—the capital city of Brazil and seat of its federal government—a unique set of cultural, political, and structural dynamics emerges. This term paper aims to analyze the multifaceted responsibilities inherent to the University Lecturer position within the distinct context of Brazil Brasília, exploring how the nation's political center influences academic life.</w:t>
      </w:r>
    </w:p>
    <w:p>
      <w:pPr>
        <w:pStyle w:val="BodyText"/>
      </w:pPr>
      <w:r>
        <w:t xml:space="preserve">Unlike other major Brazilian educational hubs such as São Paulo or Rio de Janeiro, which are historical centers of commerce and culture, Brazil Brasília is a planned city built from scratch in the late 1950s. Consequently, its academic environment lacks the organic historical depth of other regions but possesses a unique identity tied to federal administration and modernism. For the University Lecturer operating in this space, particularly within institutions like the University of Brasília (UnB) or various federal institutes located in the Federal District, the job description extends far beyond traditional teaching duties.</w:t>
      </w:r>
    </w:p>
    <w:bookmarkEnd w:id="20"/>
    <w:bookmarkStart w:id="24" w:name="X6e24a4a58d2bbeb1949d8bf001fcbd576f13daf"/>
    <w:p>
      <w:pPr>
        <w:pStyle w:val="Heading2"/>
      </w:pPr>
      <w:r>
        <w:t xml:space="preserve">II. The Tripartite Mission: Teaching, Research, and Extension</w:t>
      </w:r>
    </w:p>
    <w:p>
      <w:pPr>
        <w:pStyle w:val="FirstParagraph"/>
      </w:pPr>
      <w:r>
        <w:t xml:space="preserve">In Brazil Brasília, as mandated by Brazilian law for public university staff (the career plan of Professors of Higher Education), the University Lecturer is bound to a tripartite mission known as "triunidade": teaching (ensino), research (pesquisa), and extension (extensão). While this is a national standard, the execution varies significantly in the capital.</w:t>
      </w:r>
    </w:p>
    <w:bookmarkStart w:id="21" w:name="teaching-responsibilities"/>
    <w:p>
      <w:pPr>
        <w:pStyle w:val="Heading3"/>
      </w:pPr>
      <w:r>
        <w:t xml:space="preserve">2.1 Teaching Responsibilities</w:t>
      </w:r>
    </w:p>
    <w:p>
      <w:pPr>
        <w:pStyle w:val="FirstParagraph"/>
      </w:pPr>
      <w:r>
        <w:t xml:space="preserve">The primary duty of any University Lecturer involves curriculum development and classroom instruction. In Brazil Brasília, students often come from diverse socioeconomic backgrounds due to affirmative action policies (cotas) that have been robustly implemented in Federal District institutions. The University Lecturer must therefore possess strong pedagogical adaptability, capable of addressing educational gaps while maintaining high academic rigor. Furthermore, the transient nature of the political population in Brazil Brasília means that some student demographics may change frequently, requiring lecturers to be agile in their administrative handling of enrollment and grading systems.</w:t>
      </w:r>
    </w:p>
    <w:bookmarkEnd w:id="21"/>
    <w:bookmarkStart w:id="22" w:name="research-output"/>
    <w:p>
      <w:pPr>
        <w:pStyle w:val="Heading3"/>
      </w:pPr>
      <w:r>
        <w:t xml:space="preserve">2.2 Research Output</w:t>
      </w:r>
    </w:p>
    <w:p>
      <w:pPr>
        <w:pStyle w:val="FirstParagraph"/>
      </w:pPr>
      <w:r>
        <w:t xml:space="preserve">Research is a critical component of career progression for a University Lecturer. In the context of Brazil Brasília, there is a strong emphasis on social sciences, public policy analysis, environmental studies (particularly concerning the Cerrado biome and water resources), and law. The proximity to federal ministries allows for unique data access and collaborative opportunities that are unavailable in other regions. A University Lecturer here is expected not only to publish in international journals but often to produce white papers or technical reports that inform public policy, thereby bridging the gap between academia and the government.</w:t>
      </w:r>
    </w:p>
    <w:bookmarkEnd w:id="22"/>
    <w:bookmarkStart w:id="23" w:name="extension-activities"/>
    <w:p>
      <w:pPr>
        <w:pStyle w:val="Heading3"/>
      </w:pPr>
      <w:r>
        <w:t xml:space="preserve">2.3 Extension Activities</w:t>
      </w:r>
    </w:p>
    <w:p>
      <w:pPr>
        <w:pStyle w:val="FirstParagraph"/>
      </w:pPr>
      <w:r>
        <w:t xml:space="preserve">The concept of "extension" refers to the interaction between the university and society. In Brazil Brasília, this often takes the form of workshops for civil servants, legal aid clinics for underrepresented populations, or cultural projects that reflect modernist ideals. The University Lecturer is expected to lead these initiatives, ensuring that knowledge generated within the ivory tower is disseminated effectively to benefit the local community of Federal District residents.</w:t>
      </w:r>
    </w:p>
    <w:bookmarkEnd w:id="23"/>
    <w:bookmarkEnd w:id="24"/>
    <w:bookmarkStart w:id="25" w:name="Xd74ac27e60a32d5a293cb14c1d305f4a0c64216"/>
    <w:p>
      <w:pPr>
        <w:pStyle w:val="Heading2"/>
      </w:pPr>
      <w:r>
        <w:t xml:space="preserve">III. Administrative and Political Context</w:t>
      </w:r>
    </w:p>
    <w:p>
      <w:pPr>
        <w:pStyle w:val="FirstParagraph"/>
      </w:pPr>
      <w:r>
        <w:t xml:space="preserve">The role of the University Lecturer in Brazil Brasília cannot be separated from its political environment. As the seat of power, Brasília attracts a high concentration of public servants, diplomats, and political figures. This creates a specific demand for continuing education and specialized training.</w:t>
      </w:r>
    </w:p>
    <w:p>
      <w:pPr>
        <w:pStyle w:val="BodyText"/>
      </w:pPr>
      <w:r>
        <w:t xml:space="preserve">Many lecturers find themselves involved in advisory roles or as consultants for federal agencies. While this engagement is valuable for practical application of knowledge, it also presents ethical challenges regarding conflict of interest and academic neutrality. The University Lecturer must navigate these waters carefully, maintaining independence while recognizing the symbiotic relationship between the capital’s institutions and their research funding.</w:t>
      </w:r>
    </w:p>
    <w:p>
      <w:pPr>
        <w:pStyle w:val="BodyText"/>
      </w:pPr>
      <w:r>
        <w:t xml:space="preserve">Additionally, the administrative burden in Brazil Brasília is significant. Due to recent budget cuts affecting federal education across Brazil, University Lecturers often take on increased administrative loads previously handled by dedicated staff. This includes managing departmental resources, participating in curriculum committees that align with national educational directives (such as the Base Nacional Comum Curricular), and overseeing financial compliance for research grants.</w:t>
      </w:r>
    </w:p>
    <w:bookmarkEnd w:id="25"/>
    <w:bookmarkStart w:id="26" w:name="X68dd5abe22989ea36d686ca342bac29a9244d44"/>
    <w:p>
      <w:pPr>
        <w:pStyle w:val="Heading2"/>
      </w:pPr>
      <w:r>
        <w:t xml:space="preserve">IV. Challenges Specific to the Federal District</w:t>
      </w:r>
    </w:p>
    <w:p>
      <w:pPr>
        <w:pStyle w:val="FirstParagraph"/>
      </w:pPr>
      <w:r>
        <w:t xml:space="preserve">One of the most pressing challenges for a University Lecturer in Brazil Brasília is job stability and competition. While federal universities offer tenured positions (professor titular or adjunto), these are highly competitive, often requiring rigorous public examinations (concurso público) that can take years to organize due to bureaucratic inertia. In contrast, private institutions in the Federal District frequently hire on short-term contracts, leading to precarity for many lecturers.</w:t>
      </w:r>
    </w:p>
    <w:p>
      <w:pPr>
        <w:pStyle w:val="BodyText"/>
      </w:pPr>
      <w:r>
        <w:t xml:space="preserve">Furthermore, the cost of living in Brazil Brasília is relatively high compared to other parts of Brazil. This economic pressure impacts the University Lecturer’s ability to focus solely on academic pursuits. Many lecturers must engage in parallel consulting work or private tutoring, which can detract from time spent on research and student mentorship.</w:t>
      </w:r>
    </w:p>
    <w:bookmarkEnd w:id="26"/>
    <w:bookmarkStart w:id="27" w:name="v.-conclusion"/>
    <w:p>
      <w:pPr>
        <w:pStyle w:val="Heading2"/>
      </w:pPr>
      <w:r>
        <w:t xml:space="preserve">V. Conclusion</w:t>
      </w:r>
    </w:p>
    <w:p>
      <w:pPr>
        <w:pStyle w:val="FirstParagraph"/>
      </w:pPr>
      <w:r>
        <w:t xml:space="preserve">In conclusion, the role of the University Lecturer in Brazil Brasília is complex and deeply intertwined with the city’s identity as a political capital. It requires a professional who is not only an expert in their field but also a skilled communicator between academia and government, as well as a compassionate educator navigating diverse student needs. The unique context of Brazil Brasília demands that these lecturers balance high-level research output with practical societal engagement, all while managing the administrative and economic realities of operating within the federal district.</w:t>
      </w:r>
    </w:p>
    <w:p>
      <w:pPr>
        <w:pStyle w:val="BodyText"/>
      </w:pPr>
      <w:r>
        <w:t xml:space="preserve">As Brazil continues to face challenges in funding higher education, the University Lecturer in this region remains a crucial pillar for maintaining intellectual independence and fostering critical thinking among future leaders. Understanding the specific nuances of this role is essential for policymakers aiming to strengthen the academic infrastructure of Brazil Brasília, ensuring it remains a beacon of knowledge within the nation's capital.</w:t>
      </w:r>
    </w:p>
    <w:p>
      <w:pPr>
        <w:pStyle w:val="BodyText"/>
      </w:pPr>
      <w:r>
        <w:rPr>
          <w:iCs/>
          <w:i/>
        </w:rPr>
        <w:t xml:space="preserve">This document was prepared as part of an academic inquiry into higher education structures in Latin America. All references to local context are based on general administrative frameworks applicable to the Federal District.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Brazil Brasília</dc:title>
  <dc:creator/>
  <dc:language>en</dc:language>
  <cp:keywords/>
  <dcterms:created xsi:type="dcterms:W3CDTF">2026-07-29T20:54:08Z</dcterms:created>
  <dcterms:modified xsi:type="dcterms:W3CDTF">2026-07-29T20:54:08Z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