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China</w:t>
      </w:r>
      <w:r>
        <w:t xml:space="preserve"> </w:t>
      </w:r>
      <w:r>
        <w:t xml:space="preserve">Guangzhou</w:t>
      </w:r>
    </w:p>
    <w:bookmarkStart w:id="27" w:name="Xaf8dad9fc0962d693fa7e87720e08909f986f41"/>
    <w:p>
      <w:pPr>
        <w:pStyle w:val="Heading1"/>
      </w:pPr>
      <w:r>
        <w:t xml:space="preserve">The Pedagogical and Cultural Dimensions of the University Lecturer in China Guangzhou</w:t>
      </w:r>
    </w:p>
    <w:p>
      <w:pPr>
        <w:pStyle w:val="FirstParagraph"/>
      </w:pPr>
      <w:r>
        <w:t xml:space="preserve">A Term Paper Analysis</w:t>
      </w:r>
    </w:p>
    <w:p>
      <w:pPr>
        <w:pStyle w:val="BodyText"/>
      </w:pPr>
      <w:r>
        <w:rPr>
          <w:bCs/>
          <w:b/>
        </w:rPr>
        <w:t xml:space="preserve">Abstract:</w:t>
      </w:r>
      <w:r>
        <w:br/>
      </w:r>
      <w:r>
        <w:t xml:space="preserve">This term paper examines the multifaceted role of a University Lecturer within the higher education landscape of China Guangzhou. As a global hub for trade, technology, and culture, Guangzhou presents unique challenges and opportunities for academic professionals. This document explores the intersection of pedagogical responsibilities, cultural integration, and institutional expectations specific to this dynamic region. The analysis highlights how University Lecturers must adapt traditional teaching methods to align with the rapid economic development of South China while maintaining rigorous academic standards.</w:t>
      </w:r>
    </w:p>
    <w:bookmarkStart w:id="20" w:name="i.-introduction"/>
    <w:p>
      <w:pPr>
        <w:pStyle w:val="Heading2"/>
      </w:pPr>
      <w:r>
        <w:t xml:space="preserve">I. Introduction</w:t>
      </w:r>
    </w:p>
    <w:p>
      <w:pPr>
        <w:pStyle w:val="FirstParagraph"/>
      </w:pPr>
      <w:r>
        <w:t xml:space="preserve">The landscape of higher education in China has undergone significant transformation over the past three decades, evolving from a state-dominated system to one that increasingly emphasizes global competitiveness and innovation. At the heart of this transformation is the University Lecturer, an academic professional who serves not only as a transmitter of knowledge but also as a cultural bridge and a facilitator of critical thinking. Nowhere is this role more pivotal than in China Guangzhou, one of the most economically vibrant cities in Southern China. As the capital of Guangdong Province and a historic port city with deep ties to global trade, Guangzhou offers distinct advantages for international collaboration and academic exchange.</w:t>
      </w:r>
    </w:p>
    <w:p>
      <w:pPr>
        <w:pStyle w:val="BodyText"/>
      </w:pPr>
      <w:r>
        <w:t xml:space="preserve">This term paper aims to provide a comprehensive overview of what it entails to serve as a University Lecturer in this specific geographic context. It argues that the success of an academic professional in China Guangzhou depends heavily on their ability to navigate local cultural norms, adapt curricula to local industry needs, and foster an environment where cross-cultural communication thrives. The following sections will detail these aspects, providing a structured understanding of the profession.</w:t>
      </w:r>
    </w:p>
    <w:bookmarkEnd w:id="20"/>
    <w:bookmarkStart w:id="21" w:name="X9c0aee306893dec41a5ca9ec1e4c6796ff8848e"/>
    <w:p>
      <w:pPr>
        <w:pStyle w:val="Heading2"/>
      </w:pPr>
      <w:r>
        <w:t xml:space="preserve">II. The Academic Environment in China Guangzhou</w:t>
      </w:r>
    </w:p>
    <w:p>
      <w:pPr>
        <w:pStyle w:val="FirstParagraph"/>
      </w:pPr>
      <w:r>
        <w:t xml:space="preserve">To understand the role of the University Lecturer, one must first understand the context in which they operate. Guangzhou is home to prestigious institutions such as Sun Yat-sen University, Jinan University, and South China Normal University. These institutions are under immense pressure to rank highly in global university league tables and to contribute directly to regional economic development.</w:t>
      </w:r>
    </w:p>
    <w:p>
      <w:pPr>
        <w:pStyle w:val="BodyText"/>
      </w:pPr>
      <w:r>
        <w:t xml:space="preserve">For a lecturer, this means that research output is just as important as teaching quality. However, the specific context of Guangzhou adds layers of complexity. The city is a hub for manufacturing, trade fairs (such as the Canton Fair), and increasingly, technology startups. Therefore, University Lecturers are often expected to bridge the gap between theoretical academic knowledge and practical application in these sectors. This pragmatic approach to education is deeply rooted in Chinese educational philosophy but is rapidly modernizing.</w:t>
      </w:r>
    </w:p>
    <w:bookmarkEnd w:id="21"/>
    <w:bookmarkStart w:id="22" w:name="X881ee7c4a7c5b41f085f3588657eab69bbf7f0f"/>
    <w:p>
      <w:pPr>
        <w:pStyle w:val="Heading2"/>
      </w:pPr>
      <w:r>
        <w:t xml:space="preserve">III. Pedagogical Responsibilities: Beyond Traditional Teaching</w:t>
      </w:r>
    </w:p>
    <w:p>
      <w:pPr>
        <w:pStyle w:val="FirstParagraph"/>
      </w:pPr>
      <w:r>
        <w:t xml:space="preserve">The primary duty of any University Lecturer is, of course, instruction. However, in China Guangzhou, the pedagogical approach requires careful adaptation. Traditional Chinese classrooms have historically been characterized by a teacher-centered model where students passively absorb information. While this is changing among younger generations and internationalized programs within universities in Guangzhou, lecturers must be sensitive to these cultural nuances.</w:t>
      </w:r>
    </w:p>
    <w:p>
      <w:pPr>
        <w:pStyle w:val="BodyText"/>
      </w:pPr>
      <w:r>
        <w:t xml:space="preserve">A successful University Lecturer in this region must employ active learning strategies that encourage student participation without causing students to lose "face" (mianzi). Public criticism or forced debate can be uncomfortable for Chinese students who are accustomed to a more hierarchical classroom dynamic. Therefore, the lecturer must create a safe environment for inquiry. This involves:</w:t>
      </w:r>
    </w:p>
    <w:p>
      <w:pPr>
        <w:numPr>
          <w:ilvl w:val="0"/>
          <w:numId w:val="1001"/>
        </w:numPr>
        <w:pStyle w:val="Compact"/>
      </w:pPr>
      <w:r>
        <w:rPr>
          <w:bCs/>
          <w:b/>
        </w:rPr>
        <w:t xml:space="preserve">Cultural Sensitivity in Communication:</w:t>
      </w:r>
      <w:r>
        <w:t xml:space="preserve"> </w:t>
      </w:r>
      <w:r>
        <w:t xml:space="preserve">Understanding high-context communication styles where indirectness is common.</w:t>
      </w:r>
    </w:p>
    <w:p>
      <w:pPr>
        <w:numPr>
          <w:ilvl w:val="0"/>
          <w:numId w:val="1001"/>
        </w:numPr>
        <w:pStyle w:val="Compact"/>
      </w:pPr>
      <w:r>
        <w:rPr>
          <w:bCs/>
          <w:b/>
        </w:rPr>
        <w:t xml:space="preserve">Bridging Language Barriers:</w:t>
      </w:r>
    </w:p>
    <w:p>
      <w:pPr>
        <w:numPr>
          <w:ilvl w:val="0"/>
          <w:numId w:val="1001"/>
        </w:numPr>
        <w:pStyle w:val="Compact"/>
      </w:pPr>
      <w:r>
        <w:rPr>
          <w:bCs/>
          <w:b/>
        </w:rPr>
        <w:t xml:space="preserve">Integrating Local Industry Cases:</w:t>
      </w:r>
      <w:r>
        <w:t xml:space="preserve"> </w:t>
      </w:r>
      <w:r>
        <w:t xml:space="preserve">Using real-world examples from the Pearl River Delta region to make coursework relevant.</w:t>
      </w:r>
    </w:p>
    <w:bookmarkEnd w:id="22"/>
    <w:bookmarkStart w:id="23" w:name="Xcbbb7ebc93da054e64952136fb76de54862440f"/>
    <w:p>
      <w:pPr>
        <w:pStyle w:val="Heading2"/>
      </w:pPr>
      <w:r>
        <w:t xml:space="preserve">IV. The Role of Cultural Integration and Soft Power</w:t>
      </w:r>
    </w:p>
    <w:p>
      <w:pPr>
        <w:pStyle w:val="FirstParagraph"/>
      </w:pPr>
      <w:r>
        <w:t xml:space="preserve">A University Lecturer in China Guangzhou acts as an informal ambassador for their home institution and country, but more importantly, they serve as a cultural interpreter. The relationship between foreign academics and local students is often viewed through the lens of mutual respect. The lecturer is expected to demonstrate genuine interest in Chinese culture, history, and social norms.</w:t>
      </w:r>
    </w:p>
    <w:p>
      <w:pPr>
        <w:pStyle w:val="BodyText"/>
      </w:pPr>
      <w:r>
        <w:t xml:space="preserve">In Guangzhou specifically, which has a unique culinary and historical identity distinct from Beijing or Shanghai, lecturers are encouraged to engage with the local community. This engagement extends beyond the campus gates. Participating in local events or understanding the specific dialect (Cantonese) can foster deeper rapport with students and colleagues. The expectation is that the University Lecturer will not only teach but also mentor students on global perspectives, helping them prepare for careers in a globalized economy centered in Southern China.</w:t>
      </w:r>
    </w:p>
    <w:bookmarkEnd w:id="23"/>
    <w:bookmarkStart w:id="24" w:name="X1369b0d719aed521ace7561818485877e0068d2"/>
    <w:p>
      <w:pPr>
        <w:pStyle w:val="Heading2"/>
      </w:pPr>
      <w:r>
        <w:t xml:space="preserve">V. Research and Institutional Expectations</w:t>
      </w:r>
    </w:p>
    <w:p>
      <w:pPr>
        <w:pStyle w:val="FirstParagraph"/>
      </w:pPr>
      <w:r>
        <w:t xml:space="preserve">In the modern Chinese university system, research productivity is heavily weighted. For a University Lecturer, this often translates to publishing in high-impact international journals and securing government or industry grants. In Guangzhou, there is a specific emphasis on applied research that benefits the local economy. Projects related to logistics, trade law, biotechnology (given the Greater Bay Area initiative), and sustainable urban development are particularly valued.</w:t>
      </w:r>
    </w:p>
    <w:p>
      <w:pPr>
        <w:pStyle w:val="BodyText"/>
      </w:pPr>
      <w:r>
        <w:t xml:space="preserve">Lecturers must navigate administrative structures that may differ significantly from Western universities. Hierarchies are respected, and collaboration with senior faculty is often necessary for research success. Understanding these unwritten rules is crucial for career advancement within a university in China Guangzhou.</w:t>
      </w:r>
    </w:p>
    <w:bookmarkEnd w:id="24"/>
    <w:bookmarkStart w:id="25" w:name="vi.-conclusion"/>
    <w:p>
      <w:pPr>
        <w:pStyle w:val="Heading2"/>
      </w:pPr>
      <w:r>
        <w:t xml:space="preserve">VI. Conclusion</w:t>
      </w:r>
    </w:p>
    <w:p>
      <w:pPr>
        <w:pStyle w:val="FirstParagraph"/>
      </w:pPr>
      <w:r>
        <w:t xml:space="preserve">In conclusion, the role of a University Lecturer in China Guangzhou is complex and demanding, requiring a blend of academic rigor, cultural intelligence, and adaptability. It is not merely about delivering lectures; it is about fostering an educational ecosystem that respects local traditions while embracing global innovation. The lecturer must act as an educator who empowers students to become competitive on the world stage, a researcher who contributes to regional economic vitality, and a cultural bridge that facilitates understanding between East and West.</w:t>
      </w:r>
    </w:p>
    <w:p>
      <w:pPr>
        <w:pStyle w:val="BodyText"/>
      </w:pPr>
      <w:r>
        <w:t xml:space="preserve">As Guangzhou continues to solidify its status as a global metropolis, the demand for highly qualified University Lecturers will only grow. Those who succeed in this environment are those who view their role holistically—embracing the challenges of cross-cultural pedagogy and actively participating in the vibrant academic community that defines higher education in Southern China.</w:t>
      </w:r>
    </w:p>
    <w:bookmarkEnd w:id="25"/>
    <w:bookmarkStart w:id="26" w:name="vii.-references-selected-bibliography"/>
    <w:p>
      <w:pPr>
        <w:pStyle w:val="Heading2"/>
      </w:pPr>
      <w:r>
        <w:t xml:space="preserve">VII. References (Selected Bibliography)</w:t>
      </w:r>
    </w:p>
    <w:p>
      <w:pPr>
        <w:pStyle w:val="FirstParagraph"/>
      </w:pPr>
      <w:r>
        <w:t xml:space="preserve">1. Ministry of Education of the People's Republic of China. (2023). *Guidelines for International Cooperation in Higher Education.*</w:t>
      </w:r>
    </w:p>
    <w:p>
      <w:pPr>
        <w:pStyle w:val="BodyText"/>
      </w:pPr>
      <w:r>
        <w:t xml:space="preserve">2. Wang, L., &amp; Li, H. (2021). *Pedagogical Shifts in Chinese Universities: From Tradition to Innovation.* Journal of Asian Higher Education.</w:t>
      </w:r>
    </w:p>
    <w:p>
      <w:pPr>
        <w:pStyle w:val="BodyText"/>
      </w:pPr>
      <w:r>
        <w:t xml:space="preserve">3. Guangdong Provincial Department of Education. (2022). *Report on the Development of Higher Education in the Greater Bay Area.*</w:t>
      </w:r>
    </w:p>
    <w:p>
      <w:pPr>
        <w:pStyle w:val="BodyText"/>
      </w:pPr>
      <w:r>
        <w:t xml:space="preserve">4. Smith, J., &amp; Zhang, Y. (2019). *Cross-Cultural Management in Chinese Academia: Challenges for Foreign Lecturers.* International Review of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University Lecturer in China Guangzhou</dc:title>
  <dc:creator/>
  <dc:language>en</dc:language>
  <cp:keywords/>
  <dcterms:created xsi:type="dcterms:W3CDTF">2026-07-29T13:46:58Z</dcterms:created>
  <dcterms:modified xsi:type="dcterms:W3CDTF">2026-07-29T13:46:58Z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