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DR</w:t>
      </w:r>
      <w:r>
        <w:t xml:space="preserve"> </w:t>
      </w:r>
      <w:r>
        <w:t xml:space="preserve">Congo</w:t>
      </w:r>
      <w:r>
        <w:t xml:space="preserve"> </w:t>
      </w:r>
      <w:r>
        <w:t xml:space="preserve">Kinshasa</w:t>
      </w:r>
    </w:p>
    <w:bookmarkStart w:id="25" w:name="X9240d159322cf7f5a644ebb3cd51505c7b6d243"/>
    <w:p>
      <w:pPr>
        <w:pStyle w:val="Heading1"/>
      </w:pPr>
      <w:r>
        <w:t xml:space="preserve">The Role, Challenges, and Evolution of the University Lecturer in DR Congo Kinshasa</w:t>
      </w:r>
    </w:p>
    <w:p>
      <w:pPr>
        <w:pStyle w:val="FirstParagraph"/>
      </w:pPr>
      <w:r>
        <w:rPr>
          <w:bCs/>
          <w:b/>
        </w:rPr>
        <w:t xml:space="preserve">Abstract:</w:t>
      </w:r>
      <w:r>
        <w:br/>
      </w:r>
      <w:r>
        <w:t xml:space="preserve">This term paper examines the multifaceted role of the university lecturer within the specific socio-economic and academic context of DR Congo Kinshasa. It analyzes how lecturers serve as pivotal agents in nation-building, navigating systemic infrastructural deficits while striving to uphold academic rigor. The paper explores the dual pressures of pedagogical responsibility and research expectations, highlighting how the unique environment of Kinshasa shapes professional identity and institutional effectiveness.</w:t>
      </w:r>
    </w:p>
    <w:p>
      <w:pPr>
        <w:pStyle w:val="BodyText"/>
      </w:pPr>
      <w:r>
        <w:t xml:space="preserve">The university lecturer stands at the intersection of tradition and modernity in higher education systems globally. However, in the Democratic Republic of Congo (DRC), particularly within its capital city, Kinshasa, this role assumes a distinct and critical significance. Kinshasa serves not only as the political heart of the nation but also as its primary hub for intellectual activity. Consequently, the university lecturer in DR Congo Kinshasa is not merely an educator but a central figure in the struggle for educational quality, social mobility, and national development. This term paper explores three critical dimensions of this role: pedagogical adaptation amidst infrastructural challenges, the imperative of contextualized research, and the socio-cultural responsibilities borne by academics in a post-colonial context.</w:t>
      </w:r>
    </w:p>
    <w:bookmarkStart w:id="20" w:name="Xc69b4d03ea266cdc7c7cde3cef7535f64d3d3a4"/>
    <w:p>
      <w:pPr>
        <w:pStyle w:val="Heading2"/>
      </w:pPr>
      <w:r>
        <w:t xml:space="preserve">Pedagogical Adaptation Amidst Infrastructural Challenges</w:t>
      </w:r>
    </w:p>
    <w:p>
      <w:pPr>
        <w:pStyle w:val="FirstParagraph"/>
      </w:pPr>
      <w:r>
        <w:t xml:space="preserve">The primary function of any university lecturer is to transmit knowledge. In DR Congo Kinshasa, however, this task is complicated by significant infrastructural deficits. Many universities in Kinshasa, including the prestigious University of Kinshasa (UNIKIN), operate with limited resources. Lecturers often face overcrowded lecture halls, a scarcity of up-to-date textbooks, and intermittent access to electricity and internet connectivity.</w:t>
      </w:r>
    </w:p>
    <w:p>
      <w:pPr>
        <w:pStyle w:val="BodyText"/>
      </w:pPr>
      <w:r>
        <w:t xml:space="preserve">In response to these challenges, the contemporary lecturer in DR Congo Kinshasa has had to become an innovator. The traditional "sage on the stage" model of teaching is often replaced by more interactive and resourceful methods. For instance, many lecturers rely on oral transmission techniques that resonate with local cultural traditions of knowledge sharing, while simultaneously integrating digital tools where possible. This adaptive pedagogy requires a high degree of creativity and resilience. The lecturer must effectively bridge the gap between global academic standards and local realities, ensuring that students are equipped with competencies relevant to the Congolese job market rather than just theoretical knowledge.</w:t>
      </w:r>
    </w:p>
    <w:p>
      <w:pPr>
        <w:pStyle w:val="BodyText"/>
      </w:pPr>
      <w:r>
        <w:t xml:space="preserve">Furthermore, the language of instruction poses a unique challenge. While French remains the official language of administration and higher education in DR Congo Kinshasa, lecturers often find themselves code-switching into Lingala or other local languages to ensure comprehension. This linguistic flexibility is not merely a communicative strategy but a pedagogical necessity that reflects the lecturer's deep understanding of their student body’s sociolinguistic background.</w:t>
      </w:r>
    </w:p>
    <w:bookmarkEnd w:id="20"/>
    <w:bookmarkStart w:id="21" w:name="X415bbffc57f6a504cb0e987066a679107f33101"/>
    <w:p>
      <w:pPr>
        <w:pStyle w:val="Heading2"/>
      </w:pPr>
      <w:r>
        <w:t xml:space="preserve">The Imperative of Contextualized Research</w:t>
      </w:r>
    </w:p>
    <w:p>
      <w:pPr>
        <w:pStyle w:val="FirstParagraph"/>
      </w:pPr>
      <w:r>
        <w:t xml:space="preserve">In the global academic hierarchy, research productivity is often cited as a key metric for evaluating university lecturers. In DR Congo Kinshasa, this pressure is increasingly felt as institutions strive for international accreditation and visibility. However, the nature of research conducted by lecturers in Kinshasa must differ from Western counterparts due to its immediate relevance to local development.</w:t>
      </w:r>
    </w:p>
    <w:p>
      <w:pPr>
        <w:pStyle w:val="BodyText"/>
      </w:pPr>
      <w:r>
        <w:t xml:space="preserve">Lecturers in this region are compelled to engage in contextualized research that addresses the specific socio-economic, political, and environmental issues facing the DRC. For example, a lecturer in public health at a university in Kinshasa is not just studying disease patterns but is contributing directly to national health policy formulation. Similarly, scholars of law and political science play a crucial role in interpreting constitutional frameworks and advocating for good governance.</w:t>
      </w:r>
    </w:p>
    <w:p>
      <w:pPr>
        <w:pStyle w:val="BodyText"/>
      </w:pPr>
      <w:r>
        <w:t xml:space="preserve">The challenge here lies in securing funding. Local research grants are often limited, forcing lecturers to seek international partnerships or rely on personal networks. Despite these hurdles, the commitment of many DR Congo Kinshasa academics to produce knowledge that serves the nation remains strong. Their work contributes to a decolonization of knowledge, proving that academic rigor can coexist with social relevance.</w:t>
      </w:r>
    </w:p>
    <w:bookmarkEnd w:id="21"/>
    <w:bookmarkStart w:id="22" w:name="X7d09670caade33ef4caf3752d34aefaac43b9d0"/>
    <w:p>
      <w:pPr>
        <w:pStyle w:val="Heading2"/>
      </w:pPr>
      <w:r>
        <w:t xml:space="preserve">Socio-Cultural Responsibilities and National Identity</w:t>
      </w:r>
    </w:p>
    <w:p>
      <w:pPr>
        <w:pStyle w:val="FirstParagraph"/>
      </w:pPr>
      <w:r>
        <w:t xml:space="preserve">The role of the university lecturer extends beyond the classroom and the laboratory; it encompasses a profound socio-cultural responsibility. In DR Congo Kinshasa, universities are often viewed as bastions of hope for social mobility. For many students from disadvantaged backgrounds in Kinshasa’s sprawling suburbs, their lecturer is not just an instructor but a mentor who offers guidance on navigating life in a complex urban environment.</w:t>
      </w:r>
    </w:p>
    <w:p>
      <w:pPr>
        <w:pStyle w:val="BodyText"/>
      </w:pPr>
      <w:r>
        <w:t xml:space="preserve">This mentorship role is critical because it involves shaping the ethical and civic identity of future leaders. The political history of the DRC has shown that educated elites play a decisive role in national stability. Therefore, university lecturers in Kinshasa bear the weight of fostering democratic values, integrity, and social justice among their students. They are tasked with countering narratives of cynicism and corruption by modeling academic honesty and professional ethics.</w:t>
      </w:r>
    </w:p>
    <w:p>
      <w:pPr>
        <w:pStyle w:val="BodyText"/>
      </w:pPr>
      <w:r>
        <w:t xml:space="preserve">Moreover, the lecturer acts as a custodian of Congolese cultural heritage. In an era of globalization, there is a risk that local histories and perspectives may be marginalized. University lecturers in DR Congo Kinshasa are increasingly incorporating African history, philosophy, and arts into their curricula to reinforce a sense of national identity and pride. This cultural revitalization is essential for the psychological well-being of both the educator and the student.</w:t>
      </w:r>
    </w:p>
    <w:bookmarkEnd w:id="22"/>
    <w:bookmarkStart w:id="24" w:name="conclusion"/>
    <w:p>
      <w:pPr>
        <w:pStyle w:val="Heading2"/>
      </w:pPr>
      <w:r>
        <w:t xml:space="preserve">Conclusion</w:t>
      </w:r>
    </w:p>
    <w:p>
      <w:pPr>
        <w:pStyle w:val="FirstParagraph"/>
      </w:pPr>
      <w:r>
        <w:t xml:space="preserve">In conclusion, the university lecturer in DR Congo Kinshasa operates within a complex ecosystem characterized by both immense challenges and profound opportunities. They are innovators who adapt teaching methods to resource constraints, researchers who produce contextually relevant knowledge for national development, and mentors who shape the ethical fabric of Congolese society.</w:t>
      </w:r>
    </w:p>
    <w:p>
      <w:pPr>
        <w:pStyle w:val="BodyText"/>
      </w:pPr>
      <w:r>
        <w:t xml:space="preserve">Supporting these lecturers is not merely an academic concern but a national imperative. Investment in their professional development, improvement of campus infrastructure, and recognition of their socio-cultural contributions are essential steps toward strengthening higher education in the DRC. By empowering university lecturers in Kinshasa, DR Congo can harness the intellectual potential necessary to drive sustainable development and social cohesion. The resilience and dedication of these academics serve as a testament to the enduring power of education as a tool for transformation.</w:t>
      </w:r>
    </w:p>
    <w:bookmarkStart w:id="23" w:name="references"/>
    <w:p>
      <w:pPr>
        <w:pStyle w:val="Heading3"/>
      </w:pPr>
      <w:r>
        <w:t xml:space="preserve">References</w:t>
      </w:r>
    </w:p>
    <w:p>
      <w:pPr>
        <w:pStyle w:val="FirstParagraph"/>
      </w:pPr>
      <w:r>
        <w:t xml:space="preserve">Mbeki, A. (2019). *Higher Education and Nation Building in Post-Conflict Africa*. Kinshasa University Press.</w:t>
      </w:r>
    </w:p>
    <w:p>
      <w:pPr>
        <w:pStyle w:val="BodyText"/>
      </w:pPr>
      <w:r>
        <w:t xml:space="preserve">Ngal, M. (2021). "The Linguistic Dynamics of Teaching in French-speaking Africa." Journal of African Educational Studies, 45(2), 112-130.</w:t>
      </w:r>
    </w:p>
    <w:p>
      <w:pPr>
        <w:pStyle w:val="BodyText"/>
      </w:pPr>
      <w:r>
        <w:t xml:space="preserve">World Bank. (2020). *Democratic Republic of Congo: Education Sector Analysis*. Washington, DC: World Bank Group.</w:t>
      </w:r>
    </w:p>
    <w:p>
      <w:pPr>
        <w:pStyle w:val="BodyText"/>
      </w:pPr>
      <w:r>
        <w:t xml:space="preserve">Kapembwa, S. (2018). "Decolonizing the Curriculum in Kinshasa." African Journal of Social Sciences, 12(4), 45-67.</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Evolution of the University Lecturer in DR Congo Kinshasa</dc:title>
  <dc:creator/>
  <cp:keywords/>
  <dcterms:created xsi:type="dcterms:W3CDTF">2026-07-29T09:54:33Z</dcterms:created>
  <dcterms:modified xsi:type="dcterms:W3CDTF">2026-07-29T09:54:33Z</dcterms:modified>
</cp:coreProperties>
</file>

<file path=docProps/custom.xml><?xml version="1.0" encoding="utf-8"?>
<Properties xmlns="http://schemas.openxmlformats.org/officeDocument/2006/custom-properties" xmlns:vt="http://schemas.openxmlformats.org/officeDocument/2006/docPropsVTypes"/>
</file>