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p>
    <w:bookmarkStart w:id="26" w:name="Xc31bb74192409cc3ec37772a0733b01d05c4033"/>
    <w:p>
      <w:pPr>
        <w:pStyle w:val="Heading1"/>
      </w:pPr>
      <w:r>
        <w:t xml:space="preserve">The Role and Evolution of the University Lecturer in Germany Munich</w:t>
      </w:r>
    </w:p>
    <w:p>
      <w:pPr>
        <w:pStyle w:val="FirstParagraph"/>
      </w:pPr>
      <w:r>
        <w:t xml:space="preserve">A Term Paper Analysis of Academic Structures, Pedagogical Responsibilities, and Institutional Contexts within the Bavarian Higher Education System.</w:t>
      </w:r>
    </w:p>
    <w:bookmarkStart w:id="20" w:name="i.-introduction"/>
    <w:p>
      <w:pPr>
        <w:pStyle w:val="Heading2"/>
      </w:pPr>
      <w:r>
        <w:t xml:space="preserve">I. Introduction</w:t>
      </w:r>
    </w:p>
    <w:p>
      <w:pPr>
        <w:pStyle w:val="FirstParagraph"/>
      </w:pPr>
      <w:r>
        <w:t xml:space="preserve">The landscape of higher education in Europe has undergone profound transformation in recent decades, driven by globalization, digitalization, and the implementation of the Bologna Process. Nowhere is this tension between traditional academic values and modern administrative demands more palpable than in Germany Munich. As one of Germany’s most significant economic and cultural hubs, Munich hosts prestigious institutions such as the Technical University of Munich (TUM) and LMU Ludwig-Maximilians-Universität. Within these formidable institutions, the figure of the</w:t>
      </w:r>
      <w:r>
        <w:t xml:space="preserve"> </w:t>
      </w:r>
      <w:r>
        <w:rPr>
          <w:bCs/>
          <w:b/>
        </w:rPr>
        <w:t xml:space="preserve">University Lecturer</w:t>
      </w:r>
      <w:r>
        <w:t xml:space="preserve"> </w:t>
      </w:r>
      <w:r>
        <w:t xml:space="preserve">stands as a pivotal node in the transmission of knowledge. This term paper examines the multifaceted role, challenges, and evolving identity of a</w:t>
      </w:r>
      <w:r>
        <w:t xml:space="preserve"> </w:t>
      </w:r>
      <w:r>
        <w:rPr>
          <w:bCs/>
          <w:b/>
        </w:rPr>
        <w:t xml:space="preserve">University Lecturer</w:t>
      </w:r>
      <w:r>
        <w:t xml:space="preserve">, specifically contextualized within the rigorous academic environment of</w:t>
      </w:r>
      <w:r>
        <w:t xml:space="preserve"> </w:t>
      </w:r>
      <w:r>
        <w:rPr>
          <w:bCs/>
          <w:b/>
        </w:rPr>
        <w:t xml:space="preserve">Germany Munich</w:t>
      </w:r>
      <w:r>
        <w:t xml:space="preserve">. By analyzing institutional hierarchies, pedagogical expectations, and research obligations, this document aims to provide a comprehensive overview of what it entails to serve in an academic capacity in this specific geopolitical and cultural setting.</w:t>
      </w:r>
    </w:p>
    <w:bookmarkEnd w:id="20"/>
    <w:bookmarkStart w:id="21" w:name="X621311c55f692e500b9662622b75afd79de0622"/>
    <w:p>
      <w:pPr>
        <w:pStyle w:val="Heading2"/>
      </w:pPr>
      <w:r>
        <w:t xml:space="preserve">II. The Institutional Context: Higher Education in Germany Munich</w:t>
      </w:r>
    </w:p>
    <w:p>
      <w:pPr>
        <w:pStyle w:val="FirstParagraph"/>
      </w:pPr>
      <w:r>
        <w:t xml:space="preserve">To understand the position of a</w:t>
      </w:r>
      <w:r>
        <w:t xml:space="preserve"> </w:t>
      </w:r>
      <w:r>
        <w:rPr>
          <w:bCs/>
          <w:b/>
        </w:rPr>
        <w:t xml:space="preserve">University Lecturer</w:t>
      </w:r>
      <w:r>
        <w:t xml:space="preserve">, one must first appreciate the structural framework of higher education in Bavaria, with a particular focus on Munich. Unlike some other European countries where university systems are highly centralized, German higher education is largely governed by federal states (</w:t>
      </w:r>
      <w:r>
        <w:rPr>
          <w:iCs/>
          <w:i/>
        </w:rPr>
        <w:t xml:space="preserve">Länder</w:t>
      </w:r>
      <w:r>
        <w:t xml:space="preserve">). However, universities in</w:t>
      </w:r>
      <w:r>
        <w:t xml:space="preserve"> </w:t>
      </w:r>
      <w:r>
        <w:rPr>
          <w:bCs/>
          <w:b/>
        </w:rPr>
        <w:t xml:space="preserve">Germany Munich</w:t>
      </w:r>
      <w:r>
        <w:t xml:space="preserve"> </w:t>
      </w:r>
      <w:r>
        <w:t xml:space="preserve">often operate with a degree of autonomy that allows them to compete globally for talent and funding. The presence of major industrial partners, such as Siemens and BMW, alongside the university clusters in Munich creates a unique ecosystem where academic theory is frequently tested against practical application.</w:t>
      </w:r>
    </w:p>
    <w:p>
      <w:pPr>
        <w:pStyle w:val="BodyText"/>
      </w:pPr>
      <w:r>
        <w:t xml:space="preserve">In this environment, the</w:t>
      </w:r>
      <w:r>
        <w:t xml:space="preserve"> </w:t>
      </w:r>
      <w:r>
        <w:rPr>
          <w:bCs/>
          <w:b/>
        </w:rPr>
        <w:t xml:space="preserve">University Lecturer</w:t>
      </w:r>
      <w:r>
        <w:t xml:space="preserve"> </w:t>
      </w:r>
      <w:r>
        <w:t xml:space="preserve">does not merely exist within an ivory tower but serves as a bridge between rigorous theoretical inquiry and regional economic innovation. The competitive nature of academic positions in Munich means that faculty members must constantly justify their relevance to both the scholarly community and external stakeholders. This dual pressure shapes the daily workflow, administrative responsibilities, and long-term career trajectories of those holding lecturing positions.</w:t>
      </w:r>
    </w:p>
    <w:bookmarkEnd w:id="21"/>
    <w:bookmarkStart w:id="22" w:name="X7c9b7af11e5dfc99f6d30f004cf8ccf1327fae2"/>
    <w:p>
      <w:pPr>
        <w:pStyle w:val="Heading2"/>
      </w:pPr>
      <w:r>
        <w:t xml:space="preserve">III. Defining the Role: Teaching vs. Research</w:t>
      </w:r>
    </w:p>
    <w:p>
      <w:pPr>
        <w:pStyle w:val="FirstParagraph"/>
      </w:pPr>
      <w:r>
        <w:t xml:space="preserve">The traditional definition of a professorial role in Germany has historically been divided into two main pillars: research (</w:t>
      </w:r>
      <w:r>
        <w:rPr>
          <w:iCs/>
          <w:i/>
        </w:rPr>
        <w:t xml:space="preserve">Forschung</w:t>
      </w:r>
      <w:r>
        <w:t xml:space="preserve">) and teaching (</w:t>
      </w:r>
      <w:r>
        <w:rPr>
          <w:iCs/>
          <w:i/>
        </w:rPr>
        <w:t xml:space="preserve">Lehre</w:t>
      </w:r>
      <w:r>
        <w:t xml:space="preserve">). For a</w:t>
      </w:r>
      <w:r>
        <w:t xml:space="preserve"> </w:t>
      </w:r>
      <w:r>
        <w:rPr>
          <w:bCs/>
          <w:b/>
        </w:rPr>
        <w:t xml:space="preserve">University Lecturer</w:t>
      </w:r>
      <w:r>
        <w:t xml:space="preserve">, particularly those in the lower ranks such as *Wissenschaftlicher Mitarbeiter* (Research Associate) or *Dozent* (Senior Lecturer), balancing these duties is often a source of significant stress. In many Anglo-Saxon models, teaching loads are heavier and research expectations may be secondary. However, in</w:t>
      </w:r>
      <w:r>
        <w:t xml:space="preserve"> </w:t>
      </w:r>
      <w:r>
        <w:rPr>
          <w:bCs/>
          <w:b/>
        </w:rPr>
        <w:t xml:space="preserve">Germany Munich</w:t>
      </w:r>
      <w:r>
        <w:t xml:space="preserve">, the prestige of institutions like the TUM places an immense emphasis on third-party funding and high-impact publications.</w:t>
      </w:r>
    </w:p>
    <w:p>
      <w:pPr>
        <w:pStyle w:val="BodyText"/>
      </w:pPr>
      <w:r>
        <w:t xml:space="preserve">Consequently, a</w:t>
      </w:r>
      <w:r>
        <w:t xml:space="preserve"> </w:t>
      </w:r>
      <w:r>
        <w:rPr>
          <w:bCs/>
          <w:b/>
        </w:rPr>
        <w:t xml:space="preserve">University Lecturer</w:t>
      </w:r>
      <w:r>
        <w:t xml:space="preserve"> </w:t>
      </w:r>
      <w:r>
        <w:t xml:space="preserve">often finds themselves in a precarious position where they are expected to produce groundbreaking research while simultaneously managing large lecture halls or specialized seminars. The pedagogical expectations are high; students in Munich are known for their critical engagement and demand rigorous academic standards. Therefore, the lecturer must possess not only deep subject matter expertise but also strong didactic skills to facilitate critical thinking rather than mere rote learning. This dual mandate requires a level of intellectual agility that defines the modern academic experience in this region.</w:t>
      </w:r>
    </w:p>
    <w:bookmarkEnd w:id="22"/>
    <w:bookmarkStart w:id="23" w:name="X2ff060a833c6e0662469e1ab9cf632daf7560f0"/>
    <w:p>
      <w:pPr>
        <w:pStyle w:val="Heading2"/>
      </w:pPr>
      <w:r>
        <w:t xml:space="preserve">IV. Administrative and Cultural Responsibilities</w:t>
      </w:r>
    </w:p>
    <w:p>
      <w:pPr>
        <w:pStyle w:val="FirstParagraph"/>
      </w:pPr>
      <w:r>
        <w:t xml:space="preserve">Beyond the core duties of teaching and research, a</w:t>
      </w:r>
      <w:r>
        <w:t xml:space="preserve"> </w:t>
      </w:r>
      <w:r>
        <w:rPr>
          <w:bCs/>
          <w:b/>
        </w:rPr>
        <w:t xml:space="preserve">University Lecturer</w:t>
      </w:r>
      <w:r>
        <w:t xml:space="preserve"> </w:t>
      </w:r>
      <w:r>
        <w:t xml:space="preserve">in Munich carries significant administrative burdens. The bureaucracy inherent in German public institutions can be formidable. Faculty members are frequently required to participate in committee work, curriculum development, and accreditation processes. In recent years, the digitalization of university administration has introduced new layers of complexity regarding data privacy (GDPR compliance) and the management of online learning platforms.</w:t>
      </w:r>
    </w:p>
    <w:p>
      <w:pPr>
        <w:pStyle w:val="BodyText"/>
      </w:pPr>
      <w:r>
        <w:t xml:space="preserve">Culturally, the role also involves navigating the specific academic etiquette of</w:t>
      </w:r>
      <w:r>
        <w:t xml:space="preserve"> </w:t>
      </w:r>
      <w:r>
        <w:rPr>
          <w:bCs/>
          <w:b/>
        </w:rPr>
        <w:t xml:space="preserve">Germany Munich</w:t>
      </w:r>
      <w:r>
        <w:t xml:space="preserve">. The hierarchy in German universities can be strict, with clear distinctions between full professors (*C4* or *W3* positions) and junior faculty. A lecturer must demonstrate respect for these structures while simultaneously asserting their own academic voice. Furthermore, given the international nature of research today, a</w:t>
      </w:r>
      <w:r>
        <w:t xml:space="preserve"> </w:t>
      </w:r>
      <w:r>
        <w:rPr>
          <w:bCs/>
          <w:b/>
        </w:rPr>
        <w:t xml:space="preserve">University Lecturer</w:t>
      </w:r>
      <w:r>
        <w:t xml:space="preserve"> </w:t>
      </w:r>
      <w:r>
        <w:t xml:space="preserve">in Munich is often expected to be bilingual or multilingual, facilitating integration for international students and collaborators from around the globe. This cultural brokerage is an unspoken but essential aspect of the role.</w:t>
      </w:r>
    </w:p>
    <w:bookmarkEnd w:id="23"/>
    <w:bookmarkStart w:id="24" w:name="v.-challenges-and-future-prospects"/>
    <w:p>
      <w:pPr>
        <w:pStyle w:val="Heading2"/>
      </w:pPr>
      <w:r>
        <w:t xml:space="preserve">V. Challenges and Future Prospects</w:t>
      </w:r>
    </w:p>
    <w:p>
      <w:pPr>
        <w:pStyle w:val="FirstParagraph"/>
      </w:pPr>
      <w:r>
        <w:t xml:space="preserve">The current academic climate presents unique challenges for university lecturers in Munich. The rise of precarious employment contracts, such as fixed-term contracts limited to two or three years, creates uncertainty regarding career progression toward a permanent professorship (*Habilitation* or Junior Professorship models). This "publish or perish" culture can lead to burnout if not managed with institutional support and mental health resources.</w:t>
      </w:r>
    </w:p>
    <w:p>
      <w:pPr>
        <w:pStyle w:val="BodyText"/>
      </w:pPr>
      <w:r>
        <w:t xml:space="preserve">Moreover, the shift toward digital education has accelerated post-pandemic. A modern</w:t>
      </w:r>
      <w:r>
        <w:t xml:space="preserve"> </w:t>
      </w:r>
      <w:r>
        <w:rPr>
          <w:bCs/>
          <w:b/>
        </w:rPr>
        <w:t xml:space="preserve">University Lecturer</w:t>
      </w:r>
      <w:r>
        <w:t xml:space="preserve"> </w:t>
      </w:r>
      <w:r>
        <w:t xml:space="preserve">must be proficient in hybrid teaching methodologies, ensuring that remote students receive an equivalent educational experience to those on campus. This requires continuous professional development in instructional technology, adding another dimension to the lecturer’s workload.</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Germany Munich</w:t>
      </w:r>
      <w:r>
        <w:t xml:space="preserve"> </w:t>
      </w:r>
      <w:r>
        <w:t xml:space="preserve">is complex, dynamic, and intellectually demanding. It requires a synthesis of research excellence, pedagogical competence, administrative diligence, and cultural adaptability. The specific context of Munich—with its blend of historic academic tradition and cutting-edge industrial innovation—sets the stage for a unique academic experience. As higher education continues to evolve, the lecturer remains at the forefront of this change, tasked with preparing the next generation of scholars and professionals for a rapidly changing world. Understanding these nuances is essential not only for those aspiring to enter academia in Bavaria but also for policymakers aiming to support sustainable and effective higher education structures.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Germany Munich</dc:title>
  <dc:creator/>
  <dc:language>en</dc:language>
  <cp:keywords/>
  <dcterms:created xsi:type="dcterms:W3CDTF">2026-07-29T14:24:06Z</dcterms:created>
  <dcterms:modified xsi:type="dcterms:W3CDTF">2026-07-29T14:24:06Z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