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Bangalore</w:t>
      </w:r>
    </w:p>
    <w:bookmarkStart w:id="34" w:name="X606cc286a392d762859097a027724dca9d92f17"/>
    <w:p>
      <w:pPr>
        <w:pStyle w:val="Heading1"/>
      </w:pPr>
      <w:r>
        <w:t xml:space="preserve">The Evolving Role of the University Lecturer in India Bangalore</w:t>
      </w:r>
    </w:p>
    <w:p>
      <w:pPr>
        <w:pStyle w:val="FirstParagraph"/>
      </w:pPr>
      <w:r>
        <w:t xml:space="preserve">A Term Paper on Academic Leadership, Pedagogical Innovation, and Regional Impact</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university lecturer within the specific socio-academic context of India Bangalore. As one of Asia’s fastest-growing technology hubs and a premier educational center, Bangalore presents unique challenges and opportunities for higher education. This document explores how lecturers in this region are transitioning from traditional knowledge transmitters to facilitators of innovation, researchers bridging industry gaps, and mentors navigating the complexities of a diverse student body. The analysis highlights the intersection of global academic standards with local cultural nuances in India Bangalore.</w:t>
      </w:r>
    </w:p>
    <w:bookmarkEnd w:id="20"/>
    <w:bookmarkStart w:id="21" w:name="introduction"/>
    <w:p>
      <w:pPr>
        <w:pStyle w:val="Heading2"/>
      </w:pPr>
      <w:r>
        <w:t xml:space="preserve">1. Introduction</w:t>
      </w:r>
    </w:p>
    <w:p>
      <w:pPr>
        <w:pStyle w:val="FirstParagraph"/>
      </w:pPr>
      <w:r>
        <w:t xml:space="preserve">The landscape of higher education in India has undergone a seismic shift over the past two decades, driven by technological advancement and globalization. At the heart of this transformation lies the university lecturer, an academic figure whose responsibilities have expanded significantly beyond classroom instruction. In India Bangalore, this role is particularly pronounced due to the city’s status as "India’s Silicon Valley." The presence of world-renowned institutions such as the Indian Institute of Science (IISc), Bengaluru University, and numerous private universities creates a competitive yet collaborative academic environment.</w:t>
      </w:r>
    </w:p>
    <w:p>
      <w:pPr>
        <w:pStyle w:val="BodyText"/>
      </w:pPr>
      <w:r>
        <w:t xml:space="preserve">This term paper argues that the university lecturer in India Bangalore is no longer merely an educator but a critical node in a network connecting academia, industry, and society. The specific dynamics of this region require lecturers to possess not only deep subject matter expertise but also strong adaptability, technological proficiency, and cultural sensitivity.</w:t>
      </w:r>
    </w:p>
    <w:bookmarkEnd w:id="21"/>
    <w:bookmarkStart w:id="24" w:name="X44fc19f7e86ac49059e0c04dd705053568b128e"/>
    <w:p>
      <w:pPr>
        <w:pStyle w:val="Heading2"/>
      </w:pPr>
      <w:r>
        <w:t xml:space="preserve">2. The Pedagogical Shift: From Lecture to Facilitation</w:t>
      </w:r>
    </w:p>
    <w:p>
      <w:pPr>
        <w:pStyle w:val="FirstParagraph"/>
      </w:pPr>
      <w:r>
        <w:t xml:space="preserve">Traditionally, the role of a lecturer was defined by the "sage on the stage" model, where knowledge flowed unidirectionally from expert to student. However, in India Bangalore, this model is rapidly becoming obsolete. The student demographic in this region is highly tech-savvy and often possesses access to information that surpasses what is available in standard textbooks.</w:t>
      </w:r>
    </w:p>
    <w:bookmarkStart w:id="22" w:name="embracing-technology-enhanced-learning"/>
    <w:p>
      <w:pPr>
        <w:pStyle w:val="Heading3"/>
      </w:pPr>
      <w:r>
        <w:t xml:space="preserve">2.1 Embracing Technology-Enhanced Learning</w:t>
      </w:r>
    </w:p>
    <w:p>
      <w:pPr>
        <w:pStyle w:val="FirstParagraph"/>
      </w:pPr>
      <w:r>
        <w:t xml:space="preserve">Lecturers in India Bangalore are increasingly required to integrate digital tools into their pedagogy. With high internet penetration and a culture that embraces new technology, students expect interactive, blended learning experiences. University lecturers must master Learning Management Systems (LMS), virtual collaboration tools, and data-driven assessment methods. This shift is not just about convenience; it is about preparing students for a workforce that demands digital fluency.</w:t>
      </w:r>
    </w:p>
    <w:bookmarkEnd w:id="22"/>
    <w:bookmarkStart w:id="23" w:name="critical-thinking-over-rote-memorization"/>
    <w:p>
      <w:pPr>
        <w:pStyle w:val="Heading3"/>
      </w:pPr>
      <w:r>
        <w:t xml:space="preserve">2.2 Critical Thinking over Rote Memorization</w:t>
      </w:r>
    </w:p>
    <w:p>
      <w:pPr>
        <w:pStyle w:val="FirstParagraph"/>
      </w:pPr>
      <w:r>
        <w:t xml:space="preserve">A significant challenge in Indian higher education has historically been the emphasis on rote learning. However, universities in India Bangalore are leading the charge toward critical thinking and problem-solving skills. University lecturers are tasked with designing curriculum that encourages inquiry-based learning. By fostering an environment where questions are valued over predetermined answers, lecturers help bridge the gap between theoretical knowledge and practical application.</w:t>
      </w:r>
    </w:p>
    <w:bookmarkEnd w:id="23"/>
    <w:bookmarkEnd w:id="24"/>
    <w:bookmarkStart w:id="27" w:name="the-research-industry-nexus"/>
    <w:p>
      <w:pPr>
        <w:pStyle w:val="Heading2"/>
      </w:pPr>
      <w:r>
        <w:t xml:space="preserve">3. The Research-Industry Nexus</w:t>
      </w:r>
    </w:p>
    <w:p>
      <w:pPr>
        <w:pStyle w:val="FirstParagraph"/>
      </w:pPr>
      <w:r>
        <w:t xml:space="preserve">Bangalore is home to thousands of startups and multinational corporations (MNCs) in sectors ranging from software development to biotechnology. This proximity creates a unique opportunity for university lecturers to engage in applied research that has immediate real-world impact.</w:t>
      </w:r>
    </w:p>
    <w:bookmarkStart w:id="25" w:name="collaborative-research-opportunities"/>
    <w:p>
      <w:pPr>
        <w:pStyle w:val="Heading3"/>
      </w:pPr>
      <w:r>
        <w:t xml:space="preserve">3.1 Collaborative Research Opportunities</w:t>
      </w:r>
    </w:p>
    <w:p>
      <w:pPr>
        <w:pStyle w:val="FirstParagraph"/>
      </w:pPr>
      <w:r>
        <w:t xml:space="preserve">In this context, the university lecturer acts as a bridge between academic theory and industrial practice. Many lecturers in India Bangalore collaborate directly with industry partners on research projects. This collaboration allows them to bring real-world case studies into the classroom, making education more relevant for students. Furthermore, it provides students with internship and placement opportunities within a vibrant ecosystem.</w:t>
      </w:r>
    </w:p>
    <w:bookmarkEnd w:id="25"/>
    <w:bookmarkStart w:id="26" w:name="Xa91486191ebd564e8cf4231c176243b2f7d6057"/>
    <w:p>
      <w:pPr>
        <w:pStyle w:val="Heading3"/>
      </w:pPr>
      <w:r>
        <w:t xml:space="preserve">3.2 Grant Writing and Academic Entrepreneurship</w:t>
      </w:r>
    </w:p>
    <w:p>
      <w:pPr>
        <w:pStyle w:val="FirstParagraph"/>
      </w:pPr>
      <w:r>
        <w:t xml:space="preserve">To sustain their research endeavors, university lecturers must also become proficient in grant writing and academic entrepreneurship. They are expected to secure funding from government bodies like the Department of Science and Technology (DST) or private foundations. This aspect of the role requires a shift from pure academia to project management and strategic planning.</w:t>
      </w:r>
    </w:p>
    <w:bookmarkEnd w:id="26"/>
    <w:bookmarkEnd w:id="27"/>
    <w:bookmarkStart w:id="30" w:name="cultural-dynamics-and-student-mentorship"/>
    <w:p>
      <w:pPr>
        <w:pStyle w:val="Heading2"/>
      </w:pPr>
      <w:r>
        <w:t xml:space="preserve">4. Cultural Dynamics and Student Mentorship</w:t>
      </w:r>
    </w:p>
    <w:p>
      <w:pPr>
        <w:pStyle w:val="FirstParagraph"/>
      </w:pPr>
      <w:r>
        <w:t xml:space="preserve">The social fabric of India Bangalore is diverse, comprising people from various linguistic, cultural, and economic backgrounds across India. The university lecturer plays a pivotal role in navigating these dynamics.</w:t>
      </w:r>
    </w:p>
    <w:bookmarkStart w:id="28" w:name="addressing-diversity-in-the-classroom"/>
    <w:p>
      <w:pPr>
        <w:pStyle w:val="Heading3"/>
      </w:pPr>
      <w:r>
        <w:t xml:space="preserve">4.1 Addressing Diversity in the Classroom</w:t>
      </w:r>
    </w:p>
    <w:p>
      <w:pPr>
        <w:pStyle w:val="FirstParagraph"/>
      </w:pPr>
      <w:r>
        <w:t xml:space="preserve">Lecturers must be culturally competent educators who can address the varied needs of students from rural and urban backgrounds alike. In India Bangalore, where migrants from across the country converge, classroom discussions must be inclusive and respectful of diverse perspectives. This requires lecturers to adopt empathetic teaching styles that recognize the different educational foundations their students may have.</w:t>
      </w:r>
    </w:p>
    <w:bookmarkEnd w:id="28"/>
    <w:bookmarkStart w:id="29" w:name="holistic-mentorship"/>
    <w:p>
      <w:pPr>
        <w:pStyle w:val="Heading3"/>
      </w:pPr>
      <w:r>
        <w:t xml:space="preserve">4.2 Holistic Mentorship</w:t>
      </w:r>
    </w:p>
    <w:p>
      <w:pPr>
        <w:pStyle w:val="FirstParagraph"/>
      </w:pPr>
      <w:r>
        <w:t xml:space="preserve">Beyond academics, university lecturers in this region serve as mentors for young adults navigating the complexities of early career planning. With high competition for jobs and graduate programs, students often face significant pressure. Lecturers provide guidance on mental health, career choices, and ethical conduct. This holistic mentorship is crucial in maintaining the well-being of the student community.</w:t>
      </w:r>
    </w:p>
    <w:bookmarkEnd w:id="29"/>
    <w:bookmarkEnd w:id="30"/>
    <w:bookmarkStart w:id="31" w:name="Xa9a72885d865a15a29ef3deaa1b9559b1e1507c"/>
    <w:p>
      <w:pPr>
        <w:pStyle w:val="Heading2"/>
      </w:pPr>
      <w:r>
        <w:t xml:space="preserve">5. Challenges Facing University Lecturers in India Bangalore</w:t>
      </w:r>
    </w:p>
    <w:p>
      <w:pPr>
        <w:pStyle w:val="FirstParagraph"/>
      </w:pPr>
      <w:r>
        <w:t xml:space="preserve">Despite the opportunities, there are significant challenges:</w:t>
      </w:r>
    </w:p>
    <w:p>
      <w:pPr>
        <w:numPr>
          <w:ilvl w:val="0"/>
          <w:numId w:val="1001"/>
        </w:numPr>
        <w:pStyle w:val="Compact"/>
      </w:pPr>
      <w:r>
        <w:rPr>
          <w:bCs/>
          <w:b/>
        </w:rPr>
        <w:t xml:space="preserve">Bureaucratic Constraints:</w:t>
      </w:r>
      <w:r>
        <w:t xml:space="preserve"> Navigating administrative red tape can hinder academic freedom and research progress.</w:t>
      </w:r>
    </w:p>
    <w:p>
      <w:pPr>
        <w:numPr>
          <w:ilvl w:val="0"/>
          <w:numId w:val="1001"/>
        </w:numPr>
        <w:pStyle w:val="Compact"/>
      </w:pPr>
      <w:r>
        <w:rPr>
          <w:bCs/>
          <w:b/>
        </w:rPr>
        <w:t xml:space="preserve">Rapid Technological Change:</w:t>
      </w:r>
      <w:r>
        <w:t xml:space="preserve"> The need for continuous upskilling is exhausting but essential.</w:t>
      </w:r>
    </w:p>
    <w:p>
      <w:pPr>
        <w:numPr>
          <w:ilvl w:val="0"/>
          <w:numId w:val="1001"/>
        </w:numPr>
        <w:pStyle w:val="Compact"/>
      </w:pPr>
      <w:r>
        <w:br/>
      </w:r>
      <w:r>
        <w:rPr>
          <w:bCs/>
          <w:b/>
        </w:rPr>
        <w:t xml:space="preserve">Resource Disparities:</w:t>
      </w:r>
      <w:r>
        <w:t xml:space="preserve"> While top-tier institutions thrive, resource constraints in smaller colleges can limit the effectiveness of innovative teaching methods.</w:t>
      </w:r>
    </w:p>
    <w:p>
      <w:pPr>
        <w:numPr>
          <w:ilvl w:val="0"/>
          <w:numId w:val="1001"/>
        </w:numPr>
        <w:pStyle w:val="Compact"/>
      </w:pPr>
      <w:r>
        <w:br/>
      </w:r>
    </w:p>
    <w:p>
      <w:pPr>
        <w:pStyle w:val="FirstParagraph"/>
      </w:pPr>
      <w:r>
        <w:rPr>
          <w:bCs/>
          <w:b/>
        </w:rPr>
        <w:t xml:space="preserve">Evaluation Metrics:</w:t>
      </w:r>
      <w:r>
        <w:t xml:space="preserve"> </w:t>
      </w:r>
    </w:p>
    <w:p>
      <w:pPr>
        <w:pStyle w:val="BodyText"/>
      </w:pPr>
      <w:r>
        <w:t xml:space="preserve">An overemphasis on publication metrics can sometimes detract from teaching quality and student engagement.</w:t>
      </w:r>
    </w:p>
    <w:bookmarkEnd w:id="31"/>
    <w:bookmarkStart w:id="32" w:name="conclusion"/>
    <w:p>
      <w:pPr>
        <w:pStyle w:val="Heading2"/>
      </w:pPr>
      <w:r>
        <w:t xml:space="preserve">6. Conclusion</w:t>
      </w:r>
    </w:p>
    <w:p>
      <w:pPr>
        <w:pStyle w:val="FirstParagraph"/>
      </w:pPr>
      <w:r>
        <w:t xml:space="preserve">In conclusion, the role of the university lecturer in India Bangalore is dynamic, complex, and increasingly vital to the region’s development. These educators are not only imparting knowledge but are shaping the future workforce of a global technology hub. By adopting innovative pedagogical methods, engaging in industry-relevant research, and providing holistic mentorship to a diverse student body, they uphold the standards of higher education while driving local progress.</w:t>
      </w:r>
    </w:p>
    <w:p>
      <w:pPr>
        <w:pStyle w:val="BodyText"/>
      </w:pPr>
      <w:r>
        <w:t xml:space="preserve">Future developments in Indian higher education will likely demand even greater adaptability from university lecturers. As India Bangalore continues to grow as a center for innovation, the lecturer must remain at the forefront of this change, ensuring that education remains relevant, inclusive, and impactful. The success of this ecosystem depends on recognizing and supporting the multifaceted contributions of these academic professionals.</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Note: References are simulated for the purpose of this term paper structure.</w:t>
      </w:r>
    </w:p>
    <w:p>
      <w:pPr>
        <w:numPr>
          <w:ilvl w:val="0"/>
          <w:numId w:val="1002"/>
        </w:numPr>
        <w:pStyle w:val="Compact"/>
      </w:pPr>
      <w:r>
        <w:t xml:space="preserve">National Education Policy (NEP) 2020: A Strategic Framework for Higher Education in India.</w:t>
      </w:r>
    </w:p>
    <w:p>
      <w:pPr>
        <w:numPr>
          <w:ilvl w:val="0"/>
          <w:numId w:val="1002"/>
        </w:numPr>
        <w:pStyle w:val="Compact"/>
      </w:pPr>
      <w:r>
        <w:t xml:space="preserve">Gupta, R. (2021). "The Impact of IT Hubs on Academic Curricula: A Case Study of Bangalore." Journal of Indian Higher Education.</w:t>
      </w:r>
    </w:p>
    <w:p>
      <w:pPr>
        <w:numPr>
          <w:ilvl w:val="0"/>
          <w:numId w:val="1002"/>
        </w:numPr>
        <w:pStyle w:val="Compact"/>
      </w:pPr>
      <w:r>
        <w:t xml:space="preserve">Singh, P., &amp; Kumar, A. (2022). "Pedagogical Shifts in Urban Indian Universities: Challenges and Opportunities." International Review of Education.</w:t>
      </w:r>
    </w:p>
    <w:p>
      <w:pPr>
        <w:numPr>
          <w:ilvl w:val="0"/>
          <w:numId w:val="1002"/>
        </w:numPr>
        <w:pStyle w:val="Compact"/>
      </w:pPr>
      <w:r>
        <w:t xml:space="preserve">Ministry of Education, Government of India. (2019). Report on Faculty Development Programs.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India Bangalore</dc:title>
  <dc:creator/>
  <dc:language>en</dc:language>
  <cp:keywords/>
  <dcterms:created xsi:type="dcterms:W3CDTF">2026-07-29T21:08:06Z</dcterms:created>
  <dcterms:modified xsi:type="dcterms:W3CDTF">2026-07-29T21:08:06Z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