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Indonesia</w:t>
      </w:r>
      <w:r>
        <w:t xml:space="preserve"> </w:t>
      </w:r>
      <w:r>
        <w:t xml:space="preserve">Jakarta</w:t>
      </w:r>
    </w:p>
    <w:bookmarkStart w:id="20" w:name="term-paper"/>
    <w:p>
      <w:pPr>
        <w:pStyle w:val="Heading1"/>
      </w:pPr>
      <w:r>
        <w:t xml:space="preserve">Term Paper</w:t>
      </w:r>
    </w:p>
    <w:p>
      <w:pPr>
        <w:pStyle w:val="FirstParagraph"/>
      </w:pPr>
      <w:r>
        <w:rPr>
          <w:bCs/>
          <w:b/>
        </w:rPr>
        <w:t xml:space="preserve">Title:</w:t>
      </w:r>
      <w:r>
        <w:t xml:space="preserve">The Evolving Role of the University Lecturer in Indonesia Jakarta: Pedagogical Challenges and Professional Expectations in a Rapidly Urbanizing Academic Landscape</w:t>
      </w:r>
    </w:p>
    <w:p>
      <w:pPr>
        <w:pStyle w:val="BodyText"/>
      </w:pPr>
      <w:r>
        <w:rPr>
          <w:bCs/>
          <w:b/>
        </w:rPr>
        <w:t xml:space="preserve">Date:</w:t>
      </w:r>
      <w:r>
        <w:t xml:space="preserve">October 26, 2023</w:t>
      </w:r>
    </w:p>
    <w:bookmarkEnd w:id="20"/>
    <w:bookmarkStart w:id="21" w:name="i.-introduction"/>
    <w:p>
      <w:pPr>
        <w:pStyle w:val="Heading1"/>
      </w:pPr>
      <w:r>
        <w:t xml:space="preserve">I. Introduction</w:t>
      </w:r>
    </w:p>
    <w:p>
      <w:pPr>
        <w:pStyle w:val="FirstParagraph"/>
      </w:pPr>
      <w:r>
        <w:t xml:space="preserve">The higher education sector in Indonesia has undergone profound transformation over the last two decades. Amidst this broad national shift, the capital city of</w:t>
      </w:r>
      <w:r>
        <w:t xml:space="preserve"> </w:t>
      </w:r>
      <w:r>
        <w:rPr>
          <w:bCs/>
          <w:b/>
        </w:rPr>
        <w:t xml:space="preserve">Indonesia Jakarta</w:t>
      </w:r>
      <w:r>
        <w:t xml:space="preserve"> </w:t>
      </w:r>
      <w:r>
        <w:t xml:space="preserve">stands as a unique epicenter of academic innovation, cultural diversity, and intense competitive pressure. Within this specific geographic and socio-economic context, the figure of the University Lecturer has evolved from a traditional transmitter of knowledge to a multifaceted professional responsible for mentorship, research leadership, and societal engagement. This term paper examines the critical role of the University Lecturer within</w:t>
      </w:r>
      <w:r>
        <w:t xml:space="preserve"> </w:t>
      </w:r>
      <w:r>
        <w:rPr>
          <w:bCs/>
          <w:b/>
        </w:rPr>
        <w:t xml:space="preserve">Indonesia Jakarta</w:t>
      </w:r>
      <w:r>
        <w:t xml:space="preserve">, analyzing how local dynamics influence pedagogical strategies, research output requirements, and professional development pathways.</w:t>
      </w:r>
    </w:p>
    <w:p>
      <w:pPr>
        <w:pStyle w:val="BodyText"/>
      </w:pPr>
      <w:r>
        <w:t xml:space="preserve">In many traditional academic models, the lecturer was viewed primarily as an expert whose duty was to deliver content. However, in the modern context of</w:t>
      </w:r>
      <w:r>
        <w:t xml:space="preserve"> </w:t>
      </w:r>
      <w:r>
        <w:rPr>
          <w:bCs/>
          <w:b/>
        </w:rPr>
        <w:t xml:space="preserve">Indonesia Jakarta</w:t>
      </w:r>
      <w:r>
        <w:t xml:space="preserve">, this model is increasingly insufficient. The city is not only the political and economic heart of Indonesia but also a melting pot of diverse linguistic backgrounds and rapidly changing technological landscapes. Consequently, University Lecturers here must navigate complex challenges ranging from resource disparities to high student expectations for employability-focused education.</w:t>
      </w:r>
    </w:p>
    <w:bookmarkEnd w:id="21"/>
    <w:bookmarkStart w:id="22" w:name="X5e07bf9b77095517f7207e654ce8e6f4aea7c07"/>
    <w:p>
      <w:pPr>
        <w:pStyle w:val="Heading1"/>
      </w:pPr>
      <w:r>
        <w:t xml:space="preserve">II. The Pedagogical Shift in Jakarta’s Academic Institutions</w:t>
      </w:r>
    </w:p>
    <w:p>
      <w:pPr>
        <w:pStyle w:val="FirstParagraph"/>
      </w:pPr>
      <w:r>
        <w:t xml:space="preserve">The role of the University Lecturer in</w:t>
      </w:r>
      <w:r>
        <w:t xml:space="preserve"> </w:t>
      </w:r>
      <w:r>
        <w:rPr>
          <w:bCs/>
          <w:b/>
        </w:rPr>
        <w:t xml:space="preserve">Indonesia Jakarta</w:t>
      </w:r>
      <w:r>
        <w:t xml:space="preserve"> </w:t>
      </w:r>
      <w:r>
        <w:t xml:space="preserve">is heavily defined by pedagogical adaptation. Universities in the capital, ranging from prestigious state institutions like Universitas Indonesia (UI) and Institut Teknologi Bandung (ITB) satellite campuses to private universities, are facing a generation of students who are digitally native yet often underprepared for rigorous academic discourse. The traditional "chalk and talk" method is being replaced by student-centered learning approaches.</w:t>
      </w:r>
    </w:p>
    <w:p>
      <w:pPr>
        <w:pStyle w:val="BodyText"/>
      </w:pPr>
      <w:r>
        <w:t xml:space="preserve">For the University Lecturer in this region, this shift requires significant upskilling. They must integrate digital tools into their curriculum to maintain engagement among students accustomed to social media dynamics. Furthermore, the diversity of students in</w:t>
      </w:r>
      <w:r>
        <w:t xml:space="preserve"> </w:t>
      </w:r>
      <w:r>
        <w:rPr>
          <w:bCs/>
          <w:b/>
        </w:rPr>
        <w:t xml:space="preserve">Indonesia Jakarta</w:t>
      </w:r>
      <w:r>
        <w:t xml:space="preserve"> </w:t>
      </w:r>
      <w:r>
        <w:t xml:space="preserve">means that lecturers must be culturally competent facilitators. They often deal with students from various ethnic and economic backgrounds across the archipelago who have migrated to the capital for education. This demographic reality requires University Lecturers to employ inclusive teaching practices that bridge cultural gaps and ensure equitable learning opportunities.</w:t>
      </w:r>
    </w:p>
    <w:bookmarkEnd w:id="22"/>
    <w:bookmarkStart w:id="23" w:name="X1ca3fa925efd28211eba5306eb9eb42dd497813"/>
    <w:p>
      <w:pPr>
        <w:pStyle w:val="Heading1"/>
      </w:pPr>
      <w:r>
        <w:t xml:space="preserve">III. Research Output as a Professional Mandate</w:t>
      </w:r>
    </w:p>
    <w:p>
      <w:pPr>
        <w:pStyle w:val="FirstParagraph"/>
      </w:pPr>
      <w:r>
        <w:t xml:space="preserve">Beyond teaching, the definition of a successful University Lecturer in</w:t>
      </w:r>
      <w:r>
        <w:t xml:space="preserve"> </w:t>
      </w:r>
      <w:r>
        <w:rPr>
          <w:bCs/>
          <w:b/>
        </w:rPr>
        <w:t xml:space="preserve">Indonesia Jakarta</w:t>
      </w:r>
      <w:r>
        <w:t xml:space="preserve"> </w:t>
      </w:r>
      <w:r>
        <w:t xml:space="preserve">is increasingly tied to research productivity. The Indonesian government’s Ministry of Education, Culture, Research, and Technology has implemented accreditation standards that heavily weigh research output against teaching loads. For lecturers based in the capital’s universities, this creates a dual burden: they must excel as educators while simultaneously contributing to global academic discourse.</w:t>
      </w:r>
    </w:p>
    <w:p>
      <w:pPr>
        <w:pStyle w:val="BodyText"/>
      </w:pPr>
      <w:r>
        <w:t xml:space="preserve">In</w:t>
      </w:r>
      <w:r>
        <w:t xml:space="preserve"> </w:t>
      </w:r>
      <w:r>
        <w:rPr>
          <w:bCs/>
          <w:b/>
        </w:rPr>
        <w:t xml:space="preserve">Indonesia Jakarta</w:t>
      </w:r>
      <w:r>
        <w:t xml:space="preserve">, where access to international journals and collaborative networks is relatively better than in remote regions, University Lecturers are under pressure to publish in Scopus-indexed or Web of Science journals. This requirement has reshaped the professional identity of lecturers in the city. They are no longer just teachers; they are researchers who must secure grants, collaborate with industry partners within Jakarta’s business district (Kuningan and Sudirman), and contribute to policy discussions relevant to urban challenges such as traffic, sanitation, and economic inequality.</w:t>
      </w:r>
    </w:p>
    <w:bookmarkEnd w:id="23"/>
    <w:bookmarkStart w:id="24" w:name="X1b8e9b160422ac0705cf1dd4c52e34eb7318a49"/>
    <w:p>
      <w:pPr>
        <w:pStyle w:val="Heading1"/>
      </w:pPr>
      <w:r>
        <w:t xml:space="preserve">IV. Community Engagement and Social Responsibility</w:t>
      </w:r>
    </w:p>
    <w:p>
      <w:pPr>
        <w:pStyle w:val="FirstParagraph"/>
      </w:pPr>
      <w:r>
        <w:t xml:space="preserve">A distinctive feature of the University Lecturer role in</w:t>
      </w:r>
      <w:r>
        <w:t xml:space="preserve"> </w:t>
      </w:r>
      <w:r>
        <w:rPr>
          <w:bCs/>
          <w:b/>
        </w:rPr>
        <w:t xml:space="preserve">Indonesia Jakarta</w:t>
      </w:r>
      <w:r>
        <w:t xml:space="preserve"> </w:t>
      </w:r>
      <w:r>
        <w:t xml:space="preserve">is the expectation of community engagement. Indonesian higher education philosophy emphasizes *Tridharma Perguruan Tinggi* (the Three Pillars of Higher Education): Education, Research, and Community Service. In a megacity like Jakarta, this pillar is particularly visible.</w:t>
      </w:r>
    </w:p>
    <w:p>
      <w:pPr>
        <w:pStyle w:val="BodyText"/>
      </w:pPr>
      <w:r>
        <w:t xml:space="preserve">Lecturers in Jakarta are often expected to serve as consultants for government agencies or non-governmental organizations dealing with urban planning, public health crises (such as flood management or pandemic response), and social welfare. This role transforms the University Lecturer into a public intellectual who applies academic knowledge to solve real-world problems in the capital. For instance, during periods of severe flooding, lecturers from engineering and environmental science departments in Jakarta often lead community education initiatives and provide technical advice to local municipal governments. This aspect of the role demands that University Lecturers possess not only theoretical knowledge but also practical problem-solving skills and strong communication abilities with non-academic stakeholders.</w:t>
      </w:r>
    </w:p>
    <w:bookmarkEnd w:id="24"/>
    <w:bookmarkStart w:id="25" w:name="X79af30512dac53bef33e5ff267eb136583e81d7"/>
    <w:p>
      <w:pPr>
        <w:pStyle w:val="Heading1"/>
      </w:pPr>
      <w:r>
        <w:t xml:space="preserve">V. Challenges Facing the Contemporary University Lecturer</w:t>
      </w:r>
    </w:p>
    <w:p>
      <w:pPr>
        <w:pStyle w:val="FirstParagraph"/>
      </w:pPr>
      <w:r>
        <w:t xml:space="preserve">Despite these evolving opportunities, University Lecturers in</w:t>
      </w:r>
      <w:r>
        <w:t xml:space="preserve"> </w:t>
      </w:r>
      <w:r>
        <w:rPr>
          <w:bCs/>
          <w:b/>
        </w:rPr>
        <w:t xml:space="preserve">Indonesia Jakarta</w:t>
      </w:r>
    </w:p>
    <w:p>
      <w:pPr>
        <w:pStyle w:val="BodyText"/>
      </w:pPr>
      <w:r>
        <w:t xml:space="preserve">Additionally, the cost of living in Jakarta is among the highest in Indonesia. This economic pressure can lead to burnout among University Lecturers who must balance academic duties with side engagements to make ends meet. Furthermore, the rapid pace of technological change requires continuous learning. Many senior lecturers may find it challenging to adapt to new pedagogical technologies, creating a generational divide within academic departments.</w:t>
      </w:r>
    </w:p>
    <w:bookmarkEnd w:id="25"/>
    <w:bookmarkStart w:id="26" w:name="vi.-conclusion"/>
    <w:p>
      <w:pPr>
        <w:pStyle w:val="Heading1"/>
      </w:pPr>
      <w:r>
        <w:t xml:space="preserve">VI. Conclusion</w:t>
      </w:r>
    </w:p>
    <w:p>
      <w:pPr>
        <w:pStyle w:val="FirstParagraph"/>
      </w:pPr>
      <w:r>
        <w:t xml:space="preserve">In conclusion, the role of the University Lecturer in</w:t>
      </w:r>
      <w:r>
        <w:t xml:space="preserve"> </w:t>
      </w:r>
      <w:r>
        <w:rPr>
          <w:bCs/>
          <w:b/>
        </w:rPr>
        <w:t xml:space="preserve">Indonesia Jakarta</w:t>
      </w:r>
      <w:r>
        <w:t xml:space="preserve"> </w:t>
      </w:r>
      <w:r>
        <w:t xml:space="preserve">is dynamic and multifaceted. It extends far beyond classroom instruction to encompass research leadership, community service, and digital pedagogical innovation. The unique context of Jakarta—a bustling metropolis with high educational demand and limited resources—shapes how lecturers perform their duties. They are expected to be agile educators who can inspire a diverse student body, rigorous researchers who contribute to national development goals, and active citizens engaged in solving urban problems.</w:t>
      </w:r>
    </w:p>
    <w:p>
      <w:pPr>
        <w:pStyle w:val="BodyText"/>
      </w:pPr>
      <w:r>
        <w:t xml:space="preserve">To sustain the quality of higher education in the region, institutional support is crucial. Universities must provide adequate training for pedagogical modernization, reduce administrative burdens to allow focus on research and teaching quality, and offer competitive compensation that reflects the high cost of living in Jakarta. By empowering University Lecturers through these measures,</w:t>
      </w:r>
      <w:r>
        <w:t xml:space="preserve"> </w:t>
      </w:r>
      <w:r>
        <w:rPr>
          <w:bCs/>
          <w:b/>
        </w:rPr>
        <w:t xml:space="preserve">Indonesia Jakarta</w:t>
      </w:r>
      <w:r>
        <w:t xml:space="preserve"> </w:t>
      </w:r>
      <w:r>
        <w:t xml:space="preserve">can continue to produce graduates who are not only academically proficient but also socially responsible and ready for the complexities of the modern global economy. The future of academic excellence in the capital depends heavily on recognizing and supporting this evolving professional identity.</w:t>
      </w:r>
    </w:p>
    <w:p>
      <w:pPr>
        <w:pStyle w:val="BodyText"/>
      </w:pPr>
      <w:r>
        <w:rPr>
          <w:bCs/>
          <w:b/>
        </w:rPr>
        <w:t xml:space="preserve">Note:</w:t>
      </w:r>
      <w:r>
        <w:t xml:space="preserve"> </w:t>
      </w:r>
      <w:r>
        <w:t xml:space="preserve">This term paper is intended for academic reference purposes regarding the specific context of higher education in Indonesia Jakarta.</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Indonesia Jakarta</dc:title>
  <dc:creator/>
  <dc:language>en</dc:language>
  <cp:keywords/>
  <dcterms:created xsi:type="dcterms:W3CDTF">2026-07-29T17:19:29Z</dcterms:created>
  <dcterms:modified xsi:type="dcterms:W3CDTF">2026-07-29T17:19:29Z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