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Ivory</w:t>
      </w:r>
      <w:r>
        <w:t xml:space="preserve"> </w:t>
      </w:r>
      <w:r>
        <w:t xml:space="preserve">Coast</w:t>
      </w:r>
      <w:r>
        <w:t xml:space="preserve"> </w:t>
      </w:r>
      <w:r>
        <w:t xml:space="preserve">Abidjan</w:t>
      </w:r>
    </w:p>
    <w:p>
      <w:pPr>
        <w:pStyle w:val="FirstParagraph"/>
      </w:pPr>
      <w:r>
        <w:t xml:space="preserve">```html</w:t>
      </w:r>
    </w:p>
    <w:bookmarkStart w:id="27" w:name="X38a31161548abd5352866617606818a950c2b5d"/>
    <w:p>
      <w:pPr>
        <w:pStyle w:val="Heading1"/>
      </w:pPr>
      <w:r>
        <w:t xml:space="preserve">The Role and Challenges of the University Lecturer in Ivory Coast Abidjan</w:t>
      </w:r>
    </w:p>
    <w:p>
      <w:pPr>
        <w:pStyle w:val="FirstParagraph"/>
      </w:pPr>
      <w:r>
        <w:t xml:space="preserve">A Term Paper Document</w:t>
      </w:r>
      <w:r>
        <w:br/>
      </w:r>
      <w:r>
        <w:br/>
      </w:r>
      <w:r>
        <w:t xml:space="preserve">Ivory Coast Academic Context</w:t>
      </w:r>
      <w:r>
        <w:br/>
      </w:r>
      <w:r>
        <w:br/>
      </w:r>
      <w:r>
        <w:t xml:space="preserve">Date: May 24, 2024</w:t>
      </w:r>
    </w:p>
    <w:bookmarkStart w:id="20" w:name="Xe07074dc44d8326db28637c00f337956c3fb4d5"/>
    <w:p>
      <w:pPr>
        <w:pStyle w:val="Heading3"/>
      </w:pPr>
      <w:r>
        <w:t xml:space="preserve">I. Introduction to the University Lecturer in Ivory Coast Abidjan</w:t>
      </w:r>
    </w:p>
    <w:p>
      <w:pPr>
        <w:pStyle w:val="FirstParagraph"/>
      </w:pPr>
      <w:r>
        <w:t xml:space="preserve">In the dynamic academic landscape of</w:t>
      </w:r>
      <w:r>
        <w:t xml:space="preserve"> </w:t>
      </w:r>
      <w:r>
        <w:rPr>
          <w:bCs/>
          <w:b/>
        </w:rPr>
        <w:t xml:space="preserve">Ivory Coast Abidjan</w:t>
      </w:r>
      <w:r>
        <w:t xml:space="preserve">, the figure of the</w:t>
      </w:r>
      <w:r>
        <w:t xml:space="preserve"> </w:t>
      </w:r>
      <w:r>
        <w:rPr>
          <w:bCs/>
          <w:b/>
        </w:rPr>
        <w:t xml:space="preserve">University Lecturer</w:t>
      </w:r>
      <w:r>
        <w:t xml:space="preserve"> </w:t>
      </w:r>
      <w:r>
        <w:t xml:space="preserve">stands as a pivotal force in shaping not only higher education but also national development. As one of Africa's fastest-growing economies, Ivory Coast has placed significant emphasis on human capital formation, positioning universities in its economic hub, Abidjan, as critical engines for innovation and social progress. The</w:t>
      </w:r>
      <w:r>
        <w:t xml:space="preserve"> </w:t>
      </w:r>
      <w:r>
        <w:rPr>
          <w:bCs/>
          <w:b/>
        </w:rPr>
        <w:t xml:space="preserve">University Lecturer</w:t>
      </w:r>
      <w:r>
        <w:t xml:space="preserve"> </w:t>
      </w:r>
      <w:r>
        <w:t xml:space="preserve">is no longer merely a transmitter of knowledge but a multifaceted professional tasked with research, student mentorship, curriculum development, and community engagement.</w:t>
      </w:r>
    </w:p>
    <w:p>
      <w:pPr>
        <w:pStyle w:val="BodyText"/>
      </w:pPr>
      <w:r>
        <w:t xml:space="preserve">This term paper explores the evolving role of the</w:t>
      </w:r>
      <w:r>
        <w:t xml:space="preserve"> </w:t>
      </w:r>
      <w:r>
        <w:rPr>
          <w:bCs/>
          <w:b/>
        </w:rPr>
        <w:t xml:space="preserve">University Lecturer</w:t>
      </w:r>
      <w:r>
        <w:t xml:space="preserve"> </w:t>
      </w:r>
      <w:r>
        <w:t xml:space="preserve">within the specific context of</w:t>
      </w:r>
      <w:r>
        <w:t xml:space="preserve"> </w:t>
      </w:r>
      <w:r>
        <w:rPr>
          <w:bCs/>
          <w:b/>
        </w:rPr>
        <w:t xml:space="preserve">Ivory Coast Abidjan</w:t>
      </w:r>
      <w:r>
        <w:t xml:space="preserve">. It examines the historical background of higher education in Côte d'Ivoire, analyzes current challenges faced by academic staff, and proposes strategic recommendations to enhance their effectiveness. By focusing on this unique geographic and institutional environment, we gain insight into how global academic standards intersect with local socio-economic realities.</w:t>
      </w:r>
    </w:p>
    <w:bookmarkEnd w:id="20"/>
    <w:bookmarkStart w:id="21" w:name="Xd518369bcdc77125102b3efb507631d57f77562"/>
    <w:p>
      <w:pPr>
        <w:pStyle w:val="Heading3"/>
      </w:pPr>
      <w:r>
        <w:t xml:space="preserve">II. Historical Background of Higher Education in Ivory Coast Abidjan</w:t>
      </w:r>
    </w:p>
    <w:p>
      <w:pPr>
        <w:pStyle w:val="FirstParagraph"/>
      </w:pPr>
      <w:r>
        <w:t xml:space="preserve">The foundation of modern higher education in Côte d'Ivoire dates back to the colonial era, but it was following independence that the nation prioritized the establishment of robust academic institutions. The University of Abidjan, now known as Nangui Abrogoua University and Félix Houphouët-Boigny University (now branded as Université Félix Houphouët-Boigny), became central to this mission. These institutions were designed to cultivate a local intellectual elite capable of managing the newly independent state.</w:t>
      </w:r>
    </w:p>
    <w:p>
      <w:pPr>
        <w:pStyle w:val="BodyText"/>
      </w:pPr>
      <w:r>
        <w:t xml:space="preserve">Over the decades, the university system in</w:t>
      </w:r>
      <w:r>
        <w:t xml:space="preserve"> </w:t>
      </w:r>
      <w:r>
        <w:rPr>
          <w:bCs/>
          <w:b/>
        </w:rPr>
        <w:t xml:space="preserve">Ivory Coast Abidjan</w:t>
      </w:r>
      <w:r>
        <w:br/>
      </w:r>
      <w:r>
        <w:t xml:space="preserve">has expanded significantly, accommodating a growing student population. The role of the</w:t>
      </w:r>
      <w:r>
        <w:t xml:space="preserve"> </w:t>
      </w:r>
      <w:r>
        <w:rPr>
          <w:bCs/>
          <w:b/>
        </w:rPr>
        <w:t xml:space="preserve">University Lecturer</w:t>
      </w:r>
      <w:r>
        <w:br/>
      </w:r>
      <w:r>
        <w:t xml:space="preserve">has consequently shifted from a small group of elite educators to a larger, more diverse faculty body. This expansion was driven by the government's commitment to accessible education and the recognition that economic diversification beyond agriculture required skilled professionals in fields such as engineering, medicine, law, and business.</w:t>
      </w:r>
    </w:p>
    <w:bookmarkEnd w:id="21"/>
    <w:bookmarkStart w:id="22" w:name="X1b3ed7d1d1ad5548f1c8c42b2888768b8c2bdbe"/>
    <w:p>
      <w:pPr>
        <w:pStyle w:val="Heading3"/>
      </w:pPr>
      <w:r>
        <w:t xml:space="preserve">III. The Multifaceted Role of the University Lecturer</w:t>
      </w:r>
    </w:p>
    <w:p>
      <w:pPr>
        <w:pStyle w:val="FirstParagraph"/>
      </w:pPr>
      <w:r>
        <w:t xml:space="preserve">In contemporary</w:t>
      </w:r>
      <w:r>
        <w:t xml:space="preserve"> </w:t>
      </w:r>
      <w:r>
        <w:rPr>
          <w:bCs/>
          <w:b/>
        </w:rPr>
        <w:t xml:space="preserve">Ivory Coast Abidjan</w:t>
      </w:r>
      <w:r>
        <w:t xml:space="preserve">, the responsibilities of a</w:t>
      </w:r>
      <w:r>
        <w:t xml:space="preserve"> </w:t>
      </w:r>
      <w:r>
        <w:rPr>
          <w:bCs/>
          <w:b/>
        </w:rPr>
        <w:t xml:space="preserve">University Lecturer</w:t>
      </w:r>
      <w:r>
        <w:br/>
      </w:r>
      <w:r>
        <w:t xml:space="preserve">extend far beyond classroom instruction. These professionals are expected to engage in rigorous research that contributes to local problem-solving. For instance, lecturers in agricultural sciences at institutions like the University of Abobo-Adjamé (UA) work closely with farmers to improve crop yields and combat pests, directly impacting national food security.</w:t>
      </w:r>
    </w:p>
    <w:p>
      <w:pPr>
        <w:pStyle w:val="BodyText"/>
      </w:pPr>
      <w:r>
        <w:t xml:space="preserve">Furthermore, the</w:t>
      </w:r>
      <w:r>
        <w:t xml:space="preserve"> </w:t>
      </w:r>
      <w:r>
        <w:rPr>
          <w:bCs/>
          <w:b/>
        </w:rPr>
        <w:t xml:space="preserve">University Lecturer</w:t>
      </w:r>
      <w:r>
        <w:br/>
      </w:r>
      <w:r>
        <w:t xml:space="preserve">serves as a bridge between academia and industry. In Abidjan’s growing private sector, there is a high demand for graduates who possess not only theoretical knowledge but also practical skills. Lecturers are increasingly expected to design curricula that align with labor market needs, often collaborating with local businesses and international partners. Additionally, they play a crucial role in cultural preservation and social cohesion, fostering critical thinking among students from diverse ethnic and regional backgrounds within Côte d'Ivoire.</w:t>
      </w:r>
    </w:p>
    <w:bookmarkEnd w:id="22"/>
    <w:bookmarkStart w:id="23" w:name="X90826c2e859268220d49aa95bc4774f90417152"/>
    <w:p>
      <w:pPr>
        <w:pStyle w:val="Heading3"/>
      </w:pPr>
      <w:r>
        <w:t xml:space="preserve">IV. Key Challenges Facing University Lecturers in Ivory Coast Abidjan</w:t>
      </w:r>
    </w:p>
    <w:p>
      <w:pPr>
        <w:pStyle w:val="FirstParagraph"/>
      </w:pPr>
      <w:r>
        <w:t xml:space="preserve">Despite their critical importance,</w:t>
      </w:r>
      <w:r>
        <w:t xml:space="preserve"> </w:t>
      </w:r>
      <w:r>
        <w:rPr>
          <w:bCs/>
          <w:b/>
        </w:rPr>
        <w:t xml:space="preserve">University Lecturers</w:t>
      </w:r>
      <w:r>
        <w:br/>
      </w:r>
      <w:r>
        <w:t xml:space="preserve">in</w:t>
      </w:r>
      <w:r>
        <w:t xml:space="preserve"> </w:t>
      </w:r>
      <w:r>
        <w:rPr>
          <w:bCs/>
          <w:b/>
        </w:rPr>
        <w:t xml:space="preserve">Ivory Coast Abidjan</w:t>
      </w:r>
      <w:r>
        <w:br/>
      </w:r>
      <w:r>
        <w:t xml:space="preserve">, face numerous systemic challenges that hinder their performance. One of the most pressing issues is inadequate infrastructure. Many universities in Abidjan operate with outdated facilities, limited library resources, and insufficient technological tools for modern teaching and research.</w:t>
      </w:r>
    </w:p>
    <w:p>
      <w:pPr>
        <w:pStyle w:val="BodyText"/>
      </w:pPr>
      <w:r>
        <w:t xml:space="preserve">Budgetary constraints also limit opportunities for professional development. While international collaborations exist, many lecturers lack access to regular training programs or conferences abroad that are essential for staying at the forefront of their disciplines. Moreover, high student-to-lecturer ratios strain the system, making personalized mentoring difficult. The workload often becomes overwhelming when administrative duties and research expectations are added to heavy teaching loads.</w:t>
      </w:r>
    </w:p>
    <w:p>
      <w:pPr>
        <w:pStyle w:val="BodyText"/>
      </w:pPr>
      <w:r>
        <w:t xml:space="preserve">Another significant challenge is the "brain drain" phenomenon. Many highly qualified</w:t>
      </w:r>
      <w:r>
        <w:t xml:space="preserve"> </w:t>
      </w:r>
      <w:r>
        <w:rPr>
          <w:bCs/>
          <w:b/>
        </w:rPr>
        <w:t xml:space="preserve">University Lecturers</w:t>
      </w:r>
      <w:r>
        <w:br/>
      </w:r>
      <w:r>
        <w:t xml:space="preserve">from Côte d'Ivoire seek better remuneration and working conditions in Europe or North America, depriving the local academic community of experienced mentors and researchers. This exodus creates a gap in institutional memory and reduces the overall quality of education delivered in</w:t>
      </w:r>
      <w:r>
        <w:t xml:space="preserve"> </w:t>
      </w:r>
      <w:r>
        <w:rPr>
          <w:bCs/>
          <w:b/>
        </w:rPr>
        <w:t xml:space="preserve">Ivory Coast Abidjan</w:t>
      </w:r>
      <w:r>
        <w:t xml:space="preserve">.</w:t>
      </w:r>
    </w:p>
    <w:bookmarkEnd w:id="23"/>
    <w:bookmarkStart w:id="24" w:name="Xababb02b86ae285f7d9226414349f198d0ebe16"/>
    <w:p>
      <w:pPr>
        <w:pStyle w:val="Heading3"/>
      </w:pPr>
      <w:r>
        <w:t xml:space="preserve">V. Strategic Recommendations for Enhancing Lecturer Effectiveness</w:t>
      </w:r>
    </w:p>
    <w:p>
      <w:pPr>
        <w:pStyle w:val="FirstParagraph"/>
      </w:pPr>
      <w:r>
        <w:t xml:space="preserve">To address these challenges, several strategic interventions are recommended for policymakers and university administrators in</w:t>
      </w:r>
      <w:r>
        <w:t xml:space="preserve"> </w:t>
      </w:r>
      <w:r>
        <w:rPr>
          <w:bCs/>
          <w:b/>
        </w:rPr>
        <w:t xml:space="preserve">Ivory Coast Abidjan</w:t>
      </w:r>
      <w:r>
        <w:t xml:space="preserve">. First, there must be a substantial increase in government funding allocated specifically to higher education infrastructure. This includes modernizing laboratories, expanding digital library access, and improving internet connectivity across campuses.</w:t>
      </w:r>
    </w:p>
    <w:p>
      <w:pPr>
        <w:pStyle w:val="BodyText"/>
      </w:pPr>
      <w:r>
        <w:t xml:space="preserve">Second, incentives should be created to retain talent within the country. Competitive salary structures, housing allowances for academic staff, and funded sabbaticals for research can encourage</w:t>
      </w:r>
      <w:r>
        <w:t xml:space="preserve"> </w:t>
      </w:r>
      <w:r>
        <w:rPr>
          <w:bCs/>
          <w:b/>
        </w:rPr>
        <w:t xml:space="preserve">University Lecturers</w:t>
      </w:r>
      <w:r>
        <w:br/>
      </w:r>
      <w:r>
        <w:t xml:space="preserve">to remain in Côte d'Ivoire. Partnerships with private sector companies could also provide supplementary funding or sponsored research positions.</w:t>
      </w:r>
    </w:p>
    <w:p>
      <w:pPr>
        <w:pStyle w:val="BodyText"/>
      </w:pPr>
      <w:r>
        <w:t xml:space="preserve">Third, the establishment of continuous professional development programs is essential. Universities should collaborate with international institutions to offer regular workshops, joint research grants, and exchange programs for lecturers in</w:t>
      </w:r>
      <w:r>
        <w:t xml:space="preserve"> </w:t>
      </w:r>
      <w:r>
        <w:rPr>
          <w:bCs/>
          <w:b/>
        </w:rPr>
        <w:t xml:space="preserve">Ivory Coast Abidjan</w:t>
      </w:r>
      <w:r>
        <w:t xml:space="preserve">. These initiatives would help keep faculty members updated on global best practices while fostering a culture of innovation.</w:t>
      </w:r>
    </w:p>
    <w:p>
      <w:pPr>
        <w:pStyle w:val="BodyText"/>
      </w:pPr>
      <w:r>
        <w:t xml:space="preserve">Finally, leveraging digital technology can mitigate some resource constraints. The integration of online learning platforms can help manage large class sizes by allowing lecturers to provide supplemental materials and conduct virtual office hours, thereby enhancing student support without requiring proportional increases in physical staff.</w:t>
      </w:r>
    </w:p>
    <w:bookmarkEnd w:id="24"/>
    <w:bookmarkStart w:id="25" w:name="vi.-conclusion"/>
    <w:p>
      <w:pPr>
        <w:pStyle w:val="Heading3"/>
      </w:pPr>
      <w:r>
        <w:t xml:space="preserve">VI. Conclusion</w:t>
      </w:r>
    </w:p>
    <w:p>
      <w:pPr>
        <w:pStyle w:val="FirstParagraph"/>
      </w:pPr>
      <w:r>
        <w:t xml:space="preserve">The</w:t>
      </w:r>
      <w:r>
        <w:t xml:space="preserve"> </w:t>
      </w:r>
      <w:r>
        <w:rPr>
          <w:bCs/>
          <w:b/>
        </w:rPr>
        <w:t xml:space="preserve">University Lecturer</w:t>
      </w:r>
      <w:r>
        <w:br/>
      </w:r>
      <w:r>
        <w:t xml:space="preserve">in</w:t>
      </w:r>
      <w:r>
        <w:t xml:space="preserve"> </w:t>
      </w:r>
      <w:r>
        <w:rPr>
          <w:bCs/>
          <w:b/>
        </w:rPr>
        <w:t xml:space="preserve">Ivory Coast Abidjan</w:t>
      </w:r>
      <w:r>
        <w:br/>
      </w:r>
      <w:r>
        <w:t xml:space="preserve">, represents a cornerstone of national progress and intellectual vitality. Their role encompasses teaching, research, and societal engagement, making them indispensable to the country’s development agenda. However, realizing their full potential requires addressing systemic challenges related to infrastructure, funding, professional development, and retention.</w:t>
      </w:r>
    </w:p>
    <w:p>
      <w:pPr>
        <w:pStyle w:val="BodyText"/>
      </w:pPr>
      <w:r>
        <w:t xml:space="preserve">By implementing targeted reforms and investing in the academic workforce Côte d'Ivoire can ensure that its universities become centers of excellence capable of meeting both local needs and global standards. The future success of higher education in</w:t>
      </w:r>
      <w:r>
        <w:t xml:space="preserve"> </w:t>
      </w:r>
      <w:r>
        <w:rPr>
          <w:bCs/>
          <w:b/>
        </w:rPr>
        <w:t xml:space="preserve">Ivory Coast Abidjan</w:t>
      </w:r>
      <w:r>
        <w:br/>
      </w:r>
      <w:r>
        <w:t xml:space="preserve">, depends largely on empowering</w:t>
      </w:r>
      <w:r>
        <w:t xml:space="preserve"> </w:t>
      </w:r>
      <w:r>
        <w:rPr>
          <w:bCs/>
          <w:b/>
        </w:rPr>
        <w:t xml:space="preserve">University Lecturers</w:t>
      </w:r>
      <w:r>
        <w:br/>
      </w:r>
      <w:r>
        <w:t xml:space="preserve">with the resources, recognition, and support they deserve. Only through such concerted efforts can Côte d'Ivoire continue to harness the transformative power of education for its citizens.</w:t>
      </w:r>
    </w:p>
    <w:bookmarkEnd w:id="25"/>
    <w:bookmarkStart w:id="26" w:name="vii.-selected-references"/>
    <w:p>
      <w:pPr>
        <w:pStyle w:val="Heading3"/>
      </w:pPr>
      <w:r>
        <w:t xml:space="preserve">VII. Selected References</w:t>
      </w:r>
    </w:p>
    <w:p>
      <w:pPr>
        <w:pStyle w:val="FirstParagraph"/>
      </w:pPr>
      <w:r>
        <w:rPr>
          <w:iCs/>
          <w:i/>
        </w:rPr>
        <w:t xml:space="preserve">Note: The following references are illustrative examples relevant to the context of higher education in Francophone Africa and Côte d'Ivoire specifically.</w:t>
      </w:r>
    </w:p>
    <w:p>
      <w:pPr>
        <w:numPr>
          <w:ilvl w:val="0"/>
          <w:numId w:val="1001"/>
        </w:numPr>
        <w:pStyle w:val="Compact"/>
      </w:pPr>
      <w:r>
        <w:t xml:space="preserve">Koffi, A. (2018). *Higher Education Reform in Côte d'Ivoire: Policies and Outcomes*. Abidjan: Presses Universitaires d'Abidjan.</w:t>
      </w:r>
    </w:p>
    <w:p>
      <w:pPr>
        <w:numPr>
          <w:ilvl w:val="0"/>
          <w:numId w:val="1001"/>
        </w:numPr>
        <w:pStyle w:val="Compact"/>
      </w:pPr>
      <w:r>
        <w:t xml:space="preserve">World Bank Group. (2021). *Ivory Coast Higher Education System Review*. Washington, DC: World Bank Publications.</w:t>
      </w:r>
    </w:p>
    <w:p>
      <w:pPr>
        <w:numPr>
          <w:ilvl w:val="0"/>
          <w:numId w:val="1001"/>
        </w:numPr>
        <w:pStyle w:val="Compact"/>
      </w:pPr>
      <w:r>
        <w:t xml:space="preserve">Momo, M. L. (2019). "The Role of Academics in National Development: A Case Study of Nangui Abrogoua University." *Journal of African Educational Studies*, 12(3), 45-60.</w:t>
      </w:r>
    </w:p>
    <w:p>
      <w:pPr>
        <w:numPr>
          <w:ilvl w:val="0"/>
          <w:numId w:val="1001"/>
        </w:numPr>
        <w:pStyle w:val="Compact"/>
      </w:pPr>
      <w:r>
        <w:t xml:space="preserve">UNESCO Institute for Statistics. (2022). *Data on Tertiary Education Staff and Funding in West Africa*. Montreal: UNESCO.</w:t>
      </w:r>
    </w:p>
    <w:p>
      <w:pPr>
        <w:numPr>
          <w:ilvl w:val="0"/>
          <w:numId w:val="1001"/>
        </w:numPr>
        <w:pStyle w:val="Compact"/>
      </w:pPr>
      <w:r>
        <w:t xml:space="preserve">Tropenboom, M. (2017). *Brain Drain and Brain Gain: The Ivory Coast Experience*. Leiden: Brill Academic Publishers.</w:t>
      </w:r>
    </w:p>
    <w:p>
      <w:pPr>
        <w:pStyle w:val="FirstParagraph"/>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Challenges of the University Lecturer in Ivory Coast Abidjan</dc:title>
  <dc:creator/>
  <dc:language>en</dc:language>
  <cp:keywords/>
  <dcterms:created xsi:type="dcterms:W3CDTF">2026-07-29T12:06:43Z</dcterms:created>
  <dcterms:modified xsi:type="dcterms:W3CDTF">2026-07-29T12:06:43Z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