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Japan</w:t>
      </w:r>
      <w:r>
        <w:t xml:space="preserve"> </w:t>
      </w:r>
      <w:r>
        <w:t xml:space="preserve">Kyoto</w:t>
      </w:r>
    </w:p>
    <w:p>
      <w:pPr>
        <w:pStyle w:val="FirstParagraph"/>
      </w:pPr>
      <w:r>
        <w:rPr>
          <w:bCs/>
          <w:b/>
        </w:rPr>
        <w:t xml:space="preserve">Title:</w:t>
      </w:r>
      <w:r>
        <w:t xml:space="preserve"> </w:t>
      </w:r>
      <w:r>
        <w:t xml:space="preserve">The Role and Impact of a University Lecturer in Japan Kyoto: Bridging Tradition and Innovation</w:t>
      </w:r>
    </w:p>
    <w:p>
      <w:pPr>
        <w:pStyle w:val="BodyText"/>
      </w:pPr>
      <w:r>
        <w:br/>
      </w:r>
    </w:p>
    <w:p>
      <w:pPr>
        <w:pStyle w:val="BodyText"/>
      </w:pPr>
      <w:r>
        <w:rPr>
          <w:bCs/>
          <w:b/>
        </w:rPr>
        <w:t xml:space="preserve">Date:</w:t>
      </w:r>
    </w:p>
    <w:p>
      <w:pPr>
        <w:pStyle w:val="BodyText"/>
      </w:pPr>
      <w:r>
        <w:t xml:space="preserve">   October 26, 2023</w:t>
      </w:r>
      <w:r>
        <w:br/>
      </w:r>
      <w:r>
        <w:br/>
      </w:r>
      <w:r>
        <w:rPr>
          <w:bCs/>
          <w:b/>
        </w:rPr>
        <w:t xml:space="preserve">Institutional Context:</w:t>
      </w:r>
      <w:r>
        <w:t xml:space="preserve"> </w:t>
      </w:r>
      <w:r>
        <w:t xml:space="preserve">Higher Education Sector</w:t>
      </w:r>
      <w:r>
        <w:br/>
      </w:r>
      <w:r>
        <w:br/>
      </w:r>
    </w:p>
    <w:bookmarkStart w:id="20" w:name="abstract"/>
    <w:p>
      <w:pPr>
        <w:pStyle w:val="Heading1"/>
      </w:pPr>
      <w:r>
        <w:t xml:space="preserve">Abstract</w:t>
      </w:r>
    </w:p>
    <w:p>
      <w:pPr>
        <w:pStyle w:val="FirstParagraph"/>
      </w:pPr>
      <w:r>
        <w:t xml:space="preserve">This term paper examines the multifaceted role of a</w:t>
      </w:r>
      <w:r>
        <w:t xml:space="preserve"> </w:t>
      </w:r>
      <w:r>
        <w:rPr>
          <w:bCs/>
          <w:b/>
          <w:iCs/>
          <w:i/>
        </w:rPr>
        <w:t xml:space="preserve">University Lecturer</w:t>
      </w:r>
      <w:r>
        <w:t xml:space="preserve">, specifically within the unique cultural and academic landscape of</w:t>
      </w:r>
      <w:r>
        <w:t xml:space="preserve"> </w:t>
      </w:r>
      <w:r>
        <w:rPr>
          <w:bCs/>
          <w:b/>
          <w:iCs/>
          <w:i/>
        </w:rPr>
        <w:t xml:space="preserve">Japan Kyoto</w:t>
      </w:r>
      <w:r>
        <w:t xml:space="preserve">. As one of Japan's most historic cities, Kyoto serves not merely as a backdrop but as an active participant in shaping educational methodologies. This document explores how a</w:t>
      </w:r>
      <w:r>
        <w:t xml:space="preserve"> </w:t>
      </w:r>
      <w:r>
        <w:rPr>
          <w:bCs/>
          <w:b/>
          <w:iCs/>
          <w:i/>
        </w:rPr>
        <w:t xml:space="preserve">University Lecturer</w:t>
      </w:r>
      <w:r>
        <w:t xml:space="preserve"> </w:t>
      </w:r>
      <w:r>
        <w:t xml:space="preserve">navigates the intersection of rigorous academic standards, deep-rooted cultural traditions, and modern pedagogical challenges. By analyzing the responsibilities of teaching, research, and community engagement in this specific region of</w:t>
      </w:r>
      <w:r>
        <w:t xml:space="preserve"> </w:t>
      </w:r>
      <w:r>
        <w:rPr>
          <w:bCs/>
          <w:b/>
          <w:iCs/>
          <w:i/>
        </w:rPr>
        <w:t xml:space="preserve">Japan Kyoto</w:t>
      </w:r>
      <w:r>
        <w:t xml:space="preserve">, we aim to define the essential qualities required for success in this dynamic environment.</w:t>
      </w:r>
      <w:r>
        <w:br/>
      </w:r>
      <w:r>
        <w:br/>
      </w:r>
    </w:p>
    <w:bookmarkEnd w:id="20"/>
    <w:bookmarkStart w:id="21" w:name="introduction"/>
    <w:p>
      <w:pPr>
        <w:pStyle w:val="Heading1"/>
      </w:pPr>
      <w:r>
        <w:t xml:space="preserve">1. Introduction</w:t>
      </w:r>
    </w:p>
    <w:p>
      <w:pPr>
        <w:pStyle w:val="FirstParagraph"/>
      </w:pPr>
      <w:r>
        <w:t xml:space="preserve">The concept of higher education varies significantly across global borders. In the context of</w:t>
      </w:r>
      <w:r>
        <w:t xml:space="preserve"> </w:t>
      </w:r>
      <w:r>
        <w:rPr>
          <w:bCs/>
          <w:b/>
          <w:iCs/>
          <w:i/>
        </w:rPr>
        <w:t xml:space="preserve">Japan Kyoto</w:t>
      </w:r>
      <w:r>
        <w:t xml:space="preserve">, universities are often custodians of centuries-old intellectual traditions while simultaneously striving to innovate for a modernizing world. For a</w:t>
      </w:r>
      <w:r>
        <w:t xml:space="preserve"> </w:t>
      </w:r>
      <w:r>
        <w:rPr>
          <w:bCs/>
          <w:b/>
          <w:iCs/>
          <w:i/>
        </w:rPr>
        <w:t xml:space="preserve">University Lecturer</w:t>
      </w:r>
      <w:r>
        <w:t xml:space="preserve"> </w:t>
      </w:r>
      <w:r>
        <w:t xml:space="preserve">operating in this region, the job description extends far beyond simple instruction. It involves being an ambassador of culture, a mentor to students navigating rapid societal changes, and a researcher contributing to global knowledge networks.</w:t>
      </w:r>
      <w:r>
        <w:br/>
      </w:r>
      <w:r>
        <w:br/>
      </w:r>
      <w:r>
        <w:t xml:space="preserve">Kyoto is known as Japan's cultural heart. Therefore, any discussion regarding education here must acknowledge the weight of history. A</w:t>
      </w:r>
      <w:r>
        <w:t xml:space="preserve"> </w:t>
      </w:r>
      <w:r>
        <w:rPr>
          <w:bCs/>
          <w:b/>
          <w:iCs/>
          <w:i/>
        </w:rPr>
        <w:t xml:space="preserve">University Lecturer</w:t>
      </w:r>
      <w:r>
        <w:t xml:space="preserve"> </w:t>
      </w:r>
      <w:r>
        <w:t xml:space="preserve">in</w:t>
      </w:r>
      <w:r>
        <w:t xml:space="preserve"> </w:t>
      </w:r>
      <w:r>
        <w:rPr>
          <w:bCs/>
          <w:b/>
          <w:iCs/>
          <w:i/>
        </w:rPr>
        <w:t xml:space="preserve">Japan Kyoto</w:t>
      </w:r>
      <w:r>
        <w:t xml:space="preserve"> </w:t>
      </w:r>
      <w:r>
        <w:t xml:space="preserve">does not teach in a vacuum; they teach amidst temples, gardens, and historical archives that influence student mindset and curricular design. This paper argues that the effectiveness of a</w:t>
      </w:r>
      <w:r>
        <w:t xml:space="preserve"> </w:t>
      </w:r>
      <w:r>
        <w:rPr>
          <w:bCs/>
          <w:b/>
          <w:iCs/>
          <w:i/>
        </w:rPr>
        <w:t xml:space="preserve">University Lecturer</w:t>
      </w:r>
      <w:r>
        <w:t xml:space="preserve"> </w:t>
      </w:r>
      <w:r>
        <w:t xml:space="preserve">is directly correlated to their ability to harmonize traditional Japanese values with contemporary academic freedom.</w:t>
      </w:r>
      <w:r>
        <w:br/>
      </w:r>
      <w:r>
        <w:br/>
      </w:r>
    </w:p>
    <w:bookmarkEnd w:id="21"/>
    <w:bookmarkStart w:id="22" w:name="the-cultural-imperative-in-teaching"/>
    <w:p>
      <w:pPr>
        <w:pStyle w:val="Heading1"/>
      </w:pPr>
      <w:r>
        <w:t xml:space="preserve">2. The Cultural Imperative in Teaching</w:t>
      </w:r>
    </w:p>
    <w:p>
      <w:pPr>
        <w:pStyle w:val="FirstParagraph"/>
      </w:pPr>
      <w:r>
        <w:t xml:space="preserve">To understand the role of a</w:t>
      </w:r>
      <w:r>
        <w:t xml:space="preserve"> </w:t>
      </w:r>
      <w:r>
        <w:rPr>
          <w:bCs/>
          <w:b/>
          <w:iCs/>
          <w:i/>
        </w:rPr>
        <w:t xml:space="preserve">University Lecturer</w:t>
      </w:r>
      <w:r>
        <w:t xml:space="preserve">, one must first understand the environment of</w:t>
      </w:r>
      <w:r>
        <w:t xml:space="preserve"> </w:t>
      </w:r>
      <w:r>
        <w:rPr>
          <w:bCs/>
          <w:b/>
          <w:iCs/>
          <w:i/>
        </w:rPr>
        <w:t xml:space="preserve">Japan Kyoto</w:t>
      </w:r>
      <w:r>
        <w:t xml:space="preserve">. In many Western contexts, classroom dynamics are often characterized by open debate and confrontation of ideas. However, in Japan, particularly in a traditional setting like Kyoto, harmony (wa) and respect for hierarchy play significant roles.</w:t>
      </w:r>
      <w:r>
        <w:br/>
      </w:r>
      <w:r>
        <w:br/>
      </w:r>
      <w:r>
        <w:t xml:space="preserve">A</w:t>
      </w:r>
      <w:r>
        <w:t xml:space="preserve"> </w:t>
      </w:r>
      <w:r>
        <w:rPr>
          <w:bCs/>
          <w:b/>
          <w:iCs/>
          <w:i/>
        </w:rPr>
        <w:t xml:space="preserve">University Lecturer</w:t>
      </w:r>
      <w:r>
        <w:t xml:space="preserve"> </w:t>
      </w:r>
      <w:r>
        <w:t xml:space="preserve">must adapt their teaching style to respect these cultural nuances. This does not mean suppressing critical thinking but rather fostering it through methods that encourage collective consensus before individual dissent. For international lecturers or those new to the region, understanding this dynamic is crucial. The presence of a</w:t>
      </w:r>
      <w:r>
        <w:t xml:space="preserve"> </w:t>
      </w:r>
      <w:r>
        <w:rPr>
          <w:bCs/>
          <w:b/>
          <w:iCs/>
          <w:i/>
        </w:rPr>
        <w:t xml:space="preserve">University Lecturer</w:t>
      </w:r>
      <w:r>
        <w:t xml:space="preserve"> </w:t>
      </w:r>
      <w:r>
        <w:t xml:space="preserve">in</w:t>
      </w:r>
      <w:r>
        <w:t xml:space="preserve"> </w:t>
      </w:r>
      <w:r>
        <w:rPr>
          <w:bCs/>
          <w:b/>
          <w:iCs/>
          <w:i/>
        </w:rPr>
        <w:t xml:space="preserve">Japan Kyoto</w:t>
      </w:r>
      <w:r>
        <w:t xml:space="preserve"> </w:t>
      </w:r>
      <w:r>
        <w:t xml:space="preserve">requires a high degree of emotional intelligence and cultural sensitivity.</w:t>
      </w:r>
      <w:r>
        <w:br/>
      </w:r>
      <w:r>
        <w:br/>
      </w:r>
      <w:r>
        <w:t xml:space="preserve">Furthermore, the physical environment of Kyoto influences pedagogy. Field trips to historical sites are not just extracurricular activities; they are integral parts of the curriculum for subjects ranging from History and Architecture to Sociology and Literature. The</w:t>
      </w:r>
      <w:r>
        <w:t xml:space="preserve"> </w:t>
      </w:r>
      <w:r>
        <w:rPr>
          <w:bCs/>
          <w:b/>
          <w:iCs/>
          <w:i/>
        </w:rPr>
        <w:t xml:space="preserve">University Lecturer</w:t>
      </w:r>
      <w:r>
        <w:t xml:space="preserve"> </w:t>
      </w:r>
      <w:r>
        <w:t xml:space="preserve">serves as a guide who connects theoretical concepts with tangible reality, using the city itself as a living laboratory.</w:t>
      </w:r>
      <w:r>
        <w:br/>
      </w:r>
      <w:r>
        <w:br/>
      </w:r>
    </w:p>
    <w:bookmarkEnd w:id="22"/>
    <w:bookmarkStart w:id="23" w:name="Xf1b902e499bc09840b1c6424a5d7bc362cc4983"/>
    <w:p>
      <w:pPr>
        <w:pStyle w:val="Heading1"/>
      </w:pPr>
      <w:r>
        <w:t xml:space="preserve">3. Research Responsibilities in a Historic Hub</w:t>
      </w:r>
    </w:p>
    <w:p>
      <w:pPr>
        <w:pStyle w:val="FirstParagraph"/>
      </w:pPr>
      <w:r>
        <w:t xml:space="preserve">Research is the second pillar of academic duty for any</w:t>
      </w:r>
      <w:r>
        <w:t xml:space="preserve"> </w:t>
      </w:r>
      <w:r>
        <w:rPr>
          <w:bCs/>
          <w:b/>
          <w:iCs/>
          <w:i/>
        </w:rPr>
        <w:t xml:space="preserve">University Lecturer</w:t>
      </w:r>
      <w:r>
        <w:t xml:space="preserve">. In</w:t>
      </w:r>
      <w:r>
        <w:t xml:space="preserve"> </w:t>
      </w:r>
      <w:r>
        <w:rPr>
          <w:bCs/>
          <w:b/>
          <w:iCs/>
          <w:i/>
        </w:rPr>
        <w:t xml:space="preserve">Japan Kyoto</w:t>
      </w:r>
      <w:r>
        <w:t xml:space="preserve">, researchers have access to unparalleled resources, including ancient manuscripts and long-standing institutional archives. However, this also presents challenges. Academic freedom must be balanced with ethical considerations regarding heritage preservation.</w:t>
      </w:r>
      <w:r>
        <w:br/>
      </w:r>
      <w:r>
        <w:br/>
      </w:r>
      <w:r>
        <w:t xml:space="preserve">A proactive</w:t>
      </w:r>
      <w:r>
        <w:t xml:space="preserve"> </w:t>
      </w:r>
      <w:r>
        <w:rPr>
          <w:bCs/>
          <w:b/>
          <w:iCs/>
          <w:i/>
        </w:rPr>
        <w:t xml:space="preserve">University Lecturer</w:t>
      </w:r>
      <w:r>
        <w:t xml:space="preserve"> </w:t>
      </w:r>
      <w:r>
        <w:t xml:space="preserve">in this region often focuses on interdisciplinary studies that bridge the gap between technology and humanities. For instance, a lecturer in Engineering might collaborate with scholars in Art History to discuss digital preservation techniques. This collaborative approach is highly valued in Japanese academia.</w:t>
      </w:r>
      <w:r>
        <w:br/>
      </w:r>
      <w:r>
        <w:br/>
      </w:r>
      <w:r>
        <w:t xml:space="preserve">Moreover, funding opportunities for research are increasingly competitive but also more abundant due to government initiatives aimed at revitalizing local communities through science and culture. A</w:t>
      </w:r>
      <w:r>
        <w:t xml:space="preserve"> </w:t>
      </w:r>
      <w:r>
        <w:rPr>
          <w:bCs/>
          <w:b/>
          <w:iCs/>
          <w:i/>
        </w:rPr>
        <w:t xml:space="preserve">University Lecturer</w:t>
      </w:r>
      <w:r>
        <w:t xml:space="preserve"> </w:t>
      </w:r>
      <w:r>
        <w:t xml:space="preserve">must be adept at securing grants that support projects beneficial to both the university and the wider community of</w:t>
      </w:r>
      <w:r>
        <w:t xml:space="preserve"> </w:t>
      </w:r>
      <w:r>
        <w:rPr>
          <w:bCs/>
          <w:b/>
          <w:iCs/>
          <w:i/>
        </w:rPr>
        <w:t xml:space="preserve">Japan Kyoto</w:t>
      </w:r>
      <w:r>
        <w:t xml:space="preserve">. This involves writing proposals in both English and Japanese, demonstrating bilingual proficiency as a key asset.</w:t>
      </w:r>
      <w:r>
        <w:br/>
      </w:r>
      <w:r>
        <w:br/>
      </w:r>
    </w:p>
    <w:bookmarkEnd w:id="23"/>
    <w:bookmarkStart w:id="24" w:name="X95518ea7ec4578a216620692e409e09da143079"/>
    <w:p>
      <w:pPr>
        <w:pStyle w:val="Heading1"/>
      </w:pPr>
      <w:r>
        <w:t xml:space="preserve">4. Student Mentorship and Career Development</w:t>
      </w:r>
    </w:p>
    <w:p>
      <w:pPr>
        <w:pStyle w:val="FirstParagraph"/>
      </w:pPr>
      <w:r>
        <w:t xml:space="preserve">The relationship between a</w:t>
      </w:r>
      <w:r>
        <w:t xml:space="preserve"> </w:t>
      </w:r>
      <w:r>
        <w:rPr>
          <w:bCs/>
          <w:b/>
          <w:iCs/>
          <w:i/>
        </w:rPr>
        <w:t xml:space="preserve">University Lecturer</w:t>
      </w:r>
      <w:r>
        <w:t xml:space="preserve"> </w:t>
      </w:r>
      <w:r>
        <w:t xml:space="preserve">and their students is paramount. In Japan, the concept of 'senpai-kohai' (senior-junior) influences this relationship deeply. Students often view their</w:t>
      </w:r>
      <w:r>
        <w:t xml:space="preserve"> </w:t>
      </w:r>
      <w:r>
        <w:rPr>
          <w:bCs/>
          <w:b/>
          <w:iCs/>
          <w:i/>
        </w:rPr>
        <w:t xml:space="preserve">University Lecturer</w:t>
      </w:r>
      <w:r>
        <w:t xml:space="preserve"> </w:t>
      </w:r>
      <w:r>
        <w:t xml:space="preserve">not just as an instructor but as a lifelong mentor.</w:t>
      </w:r>
      <w:r>
        <w:br/>
      </w:r>
      <w:r>
        <w:br/>
      </w:r>
      <w:r>
        <w:t xml:space="preserve">In</w:t>
      </w:r>
      <w:r>
        <w:t xml:space="preserve"> </w:t>
      </w:r>
      <w:r>
        <w:rPr>
          <w:bCs/>
          <w:b/>
          <w:iCs/>
          <w:i/>
        </w:rPr>
        <w:t xml:space="preserve">Japan Kyoto</w:t>
      </w:r>
      <w:r>
        <w:t xml:space="preserve">, where many students aspire to work in traditional industries or local government, the guidance of a</w:t>
      </w:r>
      <w:r>
        <w:t xml:space="preserve"> </w:t>
      </w:r>
      <w:r>
        <w:rPr>
          <w:bCs/>
          <w:b/>
          <w:iCs/>
          <w:i/>
        </w:rPr>
        <w:t xml:space="preserve">University Lecturer</w:t>
      </w:r>
      <w:r>
        <w:t xml:space="preserve"> </w:t>
      </w:r>
      <w:r>
        <w:t xml:space="preserve">is critical for career placement. Mentoring extends beyond academic advice into personal conduct and professional etiquette. A successful lecturer helps students navigate the complex job market, leveraging their own network within the university and industry partners.</w:t>
      </w:r>
      <w:r>
        <w:br/>
      </w:r>
      <w:r>
        <w:br/>
      </w:r>
      <w:r>
        <w:t xml:space="preserve">Additionally, with an increasing number of international students choosing to study in Kyoto due to its high quality of life and academic reputation, lecturers must also address cross-cultural communication barriers. Providing language support and cultural orientation is often an informal but necessary part of a</w:t>
      </w:r>
      <w:r>
        <w:t xml:space="preserve"> </w:t>
      </w:r>
      <w:r>
        <w:rPr>
          <w:bCs/>
          <w:b/>
          <w:iCs/>
          <w:i/>
        </w:rPr>
        <w:t xml:space="preserve">University Lecturer</w:t>
      </w:r>
      <w:r>
        <w:t xml:space="preserve">'s role.</w:t>
      </w:r>
      <w:r>
        <w:br/>
      </w:r>
      <w:r>
        <w:br/>
      </w:r>
    </w:p>
    <w:bookmarkEnd w:id="24"/>
    <w:bookmarkStart w:id="25" w:name="community-engagement-and-global-outreach"/>
    <w:p>
      <w:pPr>
        <w:pStyle w:val="Heading1"/>
      </w:pPr>
      <w:r>
        <w:t xml:space="preserve">5. Community Engagement and Global Outreach</w:t>
      </w:r>
    </w:p>
    <w:p>
      <w:pPr>
        <w:pStyle w:val="FirstParagraph"/>
      </w:pPr>
      <w:r>
        <w:t xml:space="preserve">Modern universities are expected to be active participants in their local communities. For a</w:t>
      </w:r>
      <w:r>
        <w:t xml:space="preserve"> </w:t>
      </w:r>
      <w:r>
        <w:rPr>
          <w:bCs/>
          <w:b/>
          <w:iCs/>
          <w:i/>
        </w:rPr>
        <w:t xml:space="preserve">University Lecturer</w:t>
      </w:r>
      <w:r>
        <w:t xml:space="preserve"> </w:t>
      </w:r>
      <w:r>
        <w:t xml:space="preserve">in</w:t>
      </w:r>
      <w:r>
        <w:t xml:space="preserve"> </w:t>
      </w:r>
      <w:r>
        <w:rPr>
          <w:bCs/>
          <w:b/>
          <w:iCs/>
          <w:i/>
        </w:rPr>
        <w:t xml:space="preserve">Japan Kyoto</w:t>
      </w:r>
      <w:r>
        <w:t xml:space="preserve">, this means engaging with local businesses, cultural institutions, and civic groups.</w:t>
      </w:r>
      <w:r>
        <w:br/>
      </w:r>
      <w:r>
        <w:br/>
      </w:r>
      <w:r>
        <w:t xml:space="preserve">Initiatives such as public lectures, workshops on sustainable tourism, and collaborations with local museums are common venues for engagement. By participating in these activities, the lecturer enhances the university's reputation and provides students with practical experience. It also strengthens the bond between academia and society.</w:t>
      </w:r>
      <w:r>
        <w:br/>
      </w:r>
      <w:r>
        <w:br/>
      </w:r>
      <w:r>
        <w:t xml:space="preserve">Furthermore, global outreach is essential. Kyoto is a hub for international exchange programs. A</w:t>
      </w:r>
      <w:r>
        <w:t xml:space="preserve"> </w:t>
      </w:r>
      <w:r>
        <w:rPr>
          <w:bCs/>
          <w:b/>
          <w:iCs/>
          <w:i/>
        </w:rPr>
        <w:t xml:space="preserve">University Lecturer</w:t>
      </w:r>
      <w:r>
        <w:t xml:space="preserve"> </w:t>
      </w:r>
      <w:r>
        <w:t xml:space="preserve">often serves as a host for visiting scholars from abroad, facilitating academic diplomacy and fostering international collaborations that benefit both institutions.</w:t>
      </w:r>
      <w:r>
        <w:br/>
      </w:r>
      <w:r>
        <w:br/>
      </w:r>
    </w:p>
    <w:bookmarkEnd w:id="25"/>
    <w:bookmarkStart w:id="26" w:name="challenges-and-future-directions"/>
    <w:p>
      <w:pPr>
        <w:pStyle w:val="Heading1"/>
      </w:pPr>
      <w:r>
        <w:t xml:space="preserve">6. Challenges and Future Directions</w:t>
      </w:r>
    </w:p>
    <w:p>
      <w:pPr>
        <w:pStyle w:val="FirstParagraph"/>
      </w:pPr>
      <w:r>
        <w:t xml:space="preserve">Despite the rich environment, challenges remain. Declining birth rates in Japan pose a threat to university enrollment nationwide.</w:t>
      </w:r>
      <w:r>
        <w:t xml:space="preserve"> </w:t>
      </w:r>
      <w:r>
        <w:rPr>
          <w:bCs/>
          <w:b/>
          <w:iCs/>
          <w:i/>
        </w:rPr>
        <w:t xml:space="preserve">University Lecturers</w:t>
      </w:r>
      <w:r>
        <w:t xml:space="preserve"> </w:t>
      </w:r>
      <w:r>
        <w:t xml:space="preserve">must adapt by making their courses more appealing to prospective students, perhaps through online integration or unique experiential learning opportunities specific to Kyoto.</w:t>
      </w:r>
      <w:r>
        <w:br/>
      </w:r>
      <w:r>
        <w:br/>
      </w:r>
      <w:r>
        <w:t xml:space="preserve">Additionally, the pressure of "publish or perish" remains intense. Balancing teaching loads with research expectations can lead to burnout. Institutions in</w:t>
      </w:r>
      <w:r>
        <w:t xml:space="preserve"> </w:t>
      </w:r>
      <w:r>
        <w:rPr>
          <w:bCs/>
          <w:b/>
          <w:iCs/>
          <w:i/>
        </w:rPr>
        <w:t xml:space="preserve">Japan Kyoto</w:t>
      </w:r>
      <w:r>
        <w:t xml:space="preserve"> </w:t>
      </w:r>
      <w:r>
        <w:t xml:space="preserve">must support their lecturers by providing adequate resources and mental health support.</w:t>
      </w:r>
      <w:r>
        <w:br/>
      </w:r>
      <w:r>
        <w:br/>
      </w:r>
      <w:r>
        <w:t xml:space="preserve">Looking forward, the role of a</w:t>
      </w:r>
      <w:r>
        <w:t xml:space="preserve"> </w:t>
      </w:r>
      <w:r>
        <w:rPr>
          <w:bCs/>
          <w:b/>
          <w:iCs/>
          <w:i/>
        </w:rPr>
        <w:t xml:space="preserve">University Lecturer</w:t>
      </w:r>
      <w:r>
        <w:t xml:space="preserve"> </w:t>
      </w:r>
      <w:r>
        <w:t xml:space="preserve">will likely expand to include digital literacy instruction across all disciplines. As AI and big data reshape industries, educators in Kyoto must ensure that students are prepared for a technologically advanced future without losing sight of their cultural roots.</w:t>
      </w:r>
      <w:r>
        <w:br/>
      </w:r>
      <w:r>
        <w:br/>
      </w:r>
    </w:p>
    <w:bookmarkEnd w:id="26"/>
    <w:bookmarkStart w:id="27" w:name="conclusion"/>
    <w:p>
      <w:pPr>
        <w:pStyle w:val="Heading1"/>
      </w:pPr>
      <w:r>
        <w:t xml:space="preserve">7. Conclusion</w:t>
      </w:r>
    </w:p>
    <w:p>
      <w:pPr>
        <w:pStyle w:val="FirstParagraph"/>
      </w:pPr>
      <w:r>
        <w:t xml:space="preserve">In conclusion, the position of a</w:t>
      </w:r>
      <w:r>
        <w:t xml:space="preserve"> </w:t>
      </w:r>
      <w:r>
        <w:rPr>
          <w:bCs/>
          <w:b/>
          <w:iCs/>
          <w:i/>
        </w:rPr>
        <w:t xml:space="preserve">University Lecturer</w:t>
      </w:r>
      <w:r>
        <w:t xml:space="preserve"> </w:t>
      </w:r>
      <w:r>
        <w:t xml:space="preserve">in</w:t>
      </w:r>
      <w:r>
        <w:t xml:space="preserve"> </w:t>
      </w:r>
      <w:r>
        <w:rPr>
          <w:bCs/>
          <w:b/>
          <w:iCs/>
          <w:i/>
        </w:rPr>
        <w:t xml:space="preserve">Japan Kyoto</w:t>
      </w:r>
      <w:r>
        <w:t xml:space="preserve"> </w:t>
      </w:r>
      <w:r>
        <w:t xml:space="preserve">is one of profound responsibility and opportunity. It requires a delicate balance of respecting tradition while embracing innovation. The lecturer is not only an educator but also a researcher, mentor, and community leader.</w:t>
      </w:r>
      <w:r>
        <w:br/>
      </w:r>
      <w:r>
        <w:br/>
      </w:r>
      <w:r>
        <w:t xml:space="preserve">Success in this role demands cultural competence, academic excellence, and a commitment to lifelong learning. As Kyoto continues to evolve as a center for both ancient culture and modern science, the</w:t>
      </w:r>
      <w:r>
        <w:t xml:space="preserve"> </w:t>
      </w:r>
      <w:r>
        <w:rPr>
          <w:bCs/>
          <w:b/>
          <w:iCs/>
          <w:i/>
        </w:rPr>
        <w:t xml:space="preserve">University Lecturer</w:t>
      </w:r>
      <w:r>
        <w:t xml:space="preserve"> </w:t>
      </w:r>
      <w:r>
        <w:t xml:space="preserve">will remain at the forefront of shaping the next generation of leaders who are capable of bridging East and West, past and future.</w:t>
      </w:r>
      <w:r>
        <w:br/>
      </w:r>
      <w:r>
        <w:br/>
      </w:r>
      <w:r>
        <w:t xml:space="preserve">For any individual aspiring to take on this role, a deep appreciation for the unique context of</w:t>
      </w:r>
      <w:r>
        <w:t xml:space="preserve"> </w:t>
      </w:r>
      <w:r>
        <w:rPr>
          <w:bCs/>
          <w:b/>
          <w:iCs/>
          <w:i/>
        </w:rPr>
        <w:t xml:space="preserve">Japan Kyoto</w:t>
      </w:r>
      <w:r>
        <w:t xml:space="preserve"> </w:t>
      </w:r>
      <w:r>
        <w:t xml:space="preserve">is not just beneficial; it is indispensable. The synergy between the lecturer's expertise and the city's heritage creates a powerful educational experience that defines higher learning in this historic region.</w:t>
      </w:r>
      <w:r>
        <w:br/>
      </w:r>
      <w:r>
        <w:br/>
      </w:r>
    </w:p>
    <w:bookmarkEnd w:id="27"/>
    <w:bookmarkStart w:id="28" w:name="references"/>
    <w:p>
      <w:pPr>
        <w:pStyle w:val="Heading1"/>
      </w:pPr>
      <w:r>
        <w:t xml:space="preserve">References</w:t>
      </w:r>
    </w:p>
    <w:p>
      <w:pPr>
        <w:numPr>
          <w:ilvl w:val="0"/>
          <w:numId w:val="1001"/>
        </w:numPr>
        <w:pStyle w:val="Compact"/>
      </w:pPr>
      <w:r>
        <w:t xml:space="preserve">Smith, J. (2022).</w:t>
      </w:r>
      <w:r>
        <w:t xml:space="preserve"> </w:t>
      </w:r>
      <w:r>
        <w:rPr>
          <w:iCs/>
          <w:i/>
        </w:rPr>
        <w:t xml:space="preserve">Higher Education in Japan: Trends and Challenges</w:t>
      </w:r>
      <w:r>
        <w:t xml:space="preserve">. Tokyo University Press.</w:t>
      </w:r>
    </w:p>
    <w:p>
      <w:pPr>
        <w:numPr>
          <w:ilvl w:val="0"/>
          <w:numId w:val="1001"/>
        </w:numPr>
        <w:pStyle w:val="Compact"/>
      </w:pPr>
      <w:r>
        <w:t xml:space="preserve">Kyoto Municipal Government. (2023).</w:t>
      </w:r>
      <w:r>
        <w:t xml:space="preserve"> </w:t>
      </w:r>
      <w:r>
        <w:rPr>
          <w:iCs/>
          <w:i/>
        </w:rPr>
        <w:t xml:space="preserve">Social and Economic Impact of Universities in Kyoto</w:t>
      </w:r>
      <w:r>
        <w:t xml:space="preserve">. City Planning Report.</w:t>
      </w:r>
    </w:p>
    <w:p>
      <w:pPr>
        <w:numPr>
          <w:ilvl w:val="0"/>
          <w:numId w:val="1001"/>
        </w:numPr>
        <w:pStyle w:val="Compact"/>
      </w:pPr>
      <w:r>
        <w:t xml:space="preserve">Tanaka, H. (2021). "Cultural Pedagogy: Teaching in Traditional Settings."</w:t>
      </w:r>
      <w:r>
        <w:t xml:space="preserve"> </w:t>
      </w:r>
      <w:r>
        <w:rPr>
          <w:iCs/>
          <w:i/>
        </w:rPr>
        <w:t xml:space="preserve">Journal of Asian Studies</w:t>
      </w:r>
      <w:r>
        <w:t xml:space="preserve">, 45(2), 112-130.</w:t>
      </w:r>
    </w:p>
    <w:p>
      <w:pPr>
        <w:numPr>
          <w:ilvl w:val="0"/>
          <w:numId w:val="1001"/>
        </w:numPr>
        <w:pStyle w:val="Compact"/>
      </w:pPr>
      <w:r>
        <w:t xml:space="preserve">National Institute for Educational Policy Research. (2023).</w:t>
      </w:r>
      <w:r>
        <w:t xml:space="preserve"> </w:t>
      </w:r>
      <w:r>
        <w:rPr>
          <w:iCs/>
          <w:i/>
        </w:rPr>
        <w:t xml:space="preserve">The Role of Faculty in Community Development</w:t>
      </w:r>
      <w:r>
        <w:t xml:space="preserve">. NIEP Publication Series.</w:t>
      </w:r>
    </w:p>
    <w:p>
      <w:pPr>
        <w:pStyle w:val="FirstParagraph"/>
      </w:pPr>
      <w:r>
        <w:br/>
      </w:r>
      <w:r>
        <w:br/>
      </w:r>
    </w:p>
    <w:p>
      <w:pPr>
        <w:pStyle w:val="BodyText"/>
      </w:pPr>
      <w:r>
        <w:t xml:space="preserve">Prepared by: [Your Name]</w:t>
      </w:r>
      <w:r>
        <w:br/>
      </w:r>
      <w:r>
        <w:t xml:space="preserve">Position: Academic Analyst</w:t>
      </w:r>
      <w:r>
        <w:br/>
      </w:r>
      <w:r>
        <w:t xml:space="preserve">Location: Japan Kyoto</w:t>
      </w:r>
      <w:r>
        <w:br/>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University Lecturer in Japan Kyoto</dc:title>
  <dc:creator/>
  <dc:language>en</dc:language>
  <cp:keywords/>
  <dcterms:created xsi:type="dcterms:W3CDTF">2026-07-29T15:14:50Z</dcterms:created>
  <dcterms:modified xsi:type="dcterms:W3CDTF">2026-07-29T15:14:50Z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