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Tokyo</w:t>
      </w:r>
    </w:p>
    <w:bookmarkStart w:id="28" w:name="Xf92dfb9ec0f4e0162f98e03f588d847473c39ca"/>
    <w:p>
      <w:pPr>
        <w:pStyle w:val="Heading1"/>
      </w:pPr>
      <w:r>
        <w:t xml:space="preserve">The Role and Evolution of the University Lecturer in Japan, Tokyo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International Academic Research Institute</w:t>
      </w:r>
      <w:r>
        <w:br/>
      </w:r>
      <w:r>
        <w:rPr>
          <w:bCs/>
          <w:b/>
        </w:rPr>
        <w:t xml:space="preserve">Degree Level:</w:t>
      </w:r>
      <w:r>
        <w:t xml:space="preserve"> </w:t>
      </w:r>
      <w:r>
        <w:t xml:space="preserve">Master of Education / Doctoral Studies</w:t>
      </w:r>
    </w:p>
    <w:bookmarkStart w:id="20" w:name="i.-introduction"/>
    <w:p>
      <w:pPr>
        <w:pStyle w:val="Heading2"/>
      </w:pPr>
      <w:r>
        <w:t xml:space="preserve">I. Introduction</w:t>
      </w:r>
    </w:p>
    <w:p>
      <w:pPr>
        <w:pStyle w:val="FirstParagraph"/>
      </w:pPr>
      <w:r>
        <w:t xml:space="preserve">The higher education landscape in Japan has undergone significant transformation over the past few decades, shifting from a model of elite exclusivity to one of mass participation and internationalization. At the heart of this academic ecosystem lies the</w:t>
      </w:r>
      <w:r>
        <w:t xml:space="preserve"> </w:t>
      </w:r>
      <w:r>
        <w:rPr>
          <w:bCs/>
          <w:b/>
        </w:rPr>
        <w:t xml:space="preserve">University Lecturer</w:t>
      </w:r>
      <w:r>
        <w:t xml:space="preserve">, a figure whose responsibilities, status, and pedagogical approaches are deeply influenced by cultural norms and institutional structures. This term paper examines the multifaceted role of the</w:t>
      </w:r>
      <w:r>
        <w:t xml:space="preserve"> </w:t>
      </w:r>
      <w:r>
        <w:rPr>
          <w:bCs/>
          <w:b/>
        </w:rPr>
        <w:t xml:space="preserve">University Lecturer</w:t>
      </w:r>
      <w:r>
        <w:t xml:space="preserve"> </w:t>
      </w:r>
      <w:r>
        <w:t xml:space="preserve">within the specific context of higher education in Japan, with a particular focus on</w:t>
      </w:r>
      <w:r>
        <w:t xml:space="preserve"> </w:t>
      </w:r>
      <w:r>
        <w:rPr>
          <w:bCs/>
          <w:b/>
        </w:rPr>
        <w:t xml:space="preserve">Japan Tokyo</w:t>
      </w:r>
      <w:r>
        <w:t xml:space="preserve">. As the capital city serves as the epicenter of Japanese academia, housing prestigious national universities and private institutions alike, understanding how lecturers operate in this dynamic urban environment is crucial for grasping the broader trends shaping Japanese higher education.</w:t>
      </w:r>
    </w:p>
    <w:p>
      <w:pPr>
        <w:pStyle w:val="BodyText"/>
      </w:pPr>
      <w:r>
        <w:t xml:space="preserve">The primary objective of this analysis is to explore how</w:t>
      </w:r>
      <w:r>
        <w:t xml:space="preserve"> </w:t>
      </w:r>
      <w:r>
        <w:rPr>
          <w:bCs/>
          <w:b/>
        </w:rPr>
        <w:t xml:space="preserve">University Lecturer</w:t>
      </w:r>
      <w:r>
        <w:t xml:space="preserve"> </w:t>
      </w:r>
      <w:r>
        <w:t xml:space="preserve">positions have evolved from purely research-oriented roles to hybrid positions requiring pedagogical expertise, administrative diligence, and cross-cultural communication skills. Furthermore, it investigates the unique challenges faced by both domestic and international lecturers in</w:t>
      </w:r>
      <w:r>
        <w:t xml:space="preserve"> </w:t>
      </w:r>
      <w:r>
        <w:rPr>
          <w:bCs/>
          <w:b/>
        </w:rPr>
        <w:t xml:space="preserve">Japan Tokyo</w:t>
      </w:r>
      <w:r>
        <w:t xml:space="preserve">, where competition for resources and prestige is intense.</w:t>
      </w:r>
    </w:p>
    <w:bookmarkEnd w:id="20"/>
    <w:bookmarkStart w:id="21" w:name="X417c90e9326a54d9ca276aa39e710bd7ac4d0f7"/>
    <w:p>
      <w:pPr>
        <w:pStyle w:val="Heading2"/>
      </w:pPr>
      <w:r>
        <w:t xml:space="preserve">II. The Historical Context of the University Lecturer in Japan</w:t>
      </w:r>
    </w:p>
    <w:p>
      <w:pPr>
        <w:pStyle w:val="FirstParagraph"/>
      </w:pPr>
      <w:r>
        <w:t xml:space="preserve">To understand the current state of the</w:t>
      </w:r>
      <w:r>
        <w:t xml:space="preserve"> </w:t>
      </w:r>
      <w:r>
        <w:rPr>
          <w:bCs/>
          <w:b/>
        </w:rPr>
        <w:t xml:space="preserve">University Lecturer</w:t>
      </w:r>
      <w:r>
        <w:t xml:space="preserve">, one must first appreciate the hierarchical structure of Japanese academia. Traditionally, Japanese universities have been dominated by a rigid hierarchy where tenured professors hold supreme authority over curriculum design, research funding allocation, and personnel decisions. The role of the</w:t>
      </w:r>
      <w:r>
        <w:t xml:space="preserve"> </w:t>
      </w:r>
      <w:r>
        <w:rPr>
          <w:bCs/>
          <w:b/>
        </w:rPr>
        <w:t xml:space="preserve">University Lecturer</w:t>
      </w:r>
      <w:r>
        <w:t xml:space="preserve"> </w:t>
      </w:r>
      <w:r>
        <w:t xml:space="preserve">(often referred to as *Kouzi* or *Joshi*) was historically subordinate, focusing primarily on teaching undergraduate courses while assisting senior professors in research.</w:t>
      </w:r>
    </w:p>
    <w:p>
      <w:pPr>
        <w:pStyle w:val="BodyText"/>
      </w:pPr>
      <w:r>
        <w:t xml:space="preserve">In recent years, however, the Japanese government has implemented reforms aimed at improving educational quality and global competitiveness. These reforms have placed greater emphasis on active learning and student-centered pedagogy, thereby altering the duties of the</w:t>
      </w:r>
      <w:r>
        <w:t xml:space="preserve"> </w:t>
      </w:r>
      <w:r>
        <w:rPr>
          <w:bCs/>
          <w:b/>
        </w:rPr>
        <w:t xml:space="preserve">University Lecturer</w:t>
      </w:r>
      <w:r>
        <w:t xml:space="preserve">. In</w:t>
      </w:r>
      <w:r>
        <w:t xml:space="preserve"> </w:t>
      </w:r>
      <w:r>
        <w:rPr>
          <w:bCs/>
          <w:b/>
        </w:rPr>
        <w:t xml:space="preserve">Japan Tokyo</w:t>
      </w:r>
      <w:r>
        <w:t xml:space="preserve">, where institutions like the University of Tokyo and Waseda University are constantly adapting to global standards, lecturers are now expected to innovate in their teaching methods rather than simply delivering traditional lectures. This shift reflects a broader move away from the "master-apprentice" model of education toward a more collaborative and interactive learning environment.</w:t>
      </w:r>
    </w:p>
    <w:bookmarkEnd w:id="21"/>
    <w:bookmarkStart w:id="22" w:name="X4811a893a0bec46ca6554dcb6c19b3d5c41dc6f"/>
    <w:p>
      <w:pPr>
        <w:pStyle w:val="Heading2"/>
      </w:pPr>
      <w:r>
        <w:t xml:space="preserve">III. The Unique Environment of Japan Tokyo</w:t>
      </w:r>
    </w:p>
    <w:p>
      <w:pPr>
        <w:pStyle w:val="FirstParagraph"/>
      </w:pPr>
      <w:r>
        <w:rPr>
          <w:bCs/>
          <w:b/>
        </w:rPr>
        <w:t xml:space="preserve">Japan Tokyo</w:t>
      </w:r>
      <w:r>
        <w:t xml:space="preserve"> </w:t>
      </w:r>
      <w:r>
        <w:t xml:space="preserve">presents a distinct setting for academic professionals due to its status as the nation's political, economic, and cultural capital. The concentration of top-tier universities in this metropolitan area creates a highly competitive environment. For a</w:t>
      </w:r>
      <w:r>
        <w:t xml:space="preserve"> </w:t>
      </w:r>
      <w:r>
        <w:rPr>
          <w:bCs/>
          <w:b/>
        </w:rPr>
        <w:t xml:space="preserve">University Lecturer</w:t>
      </w:r>
      <w:r>
        <w:t xml:space="preserve">, working in</w:t>
      </w:r>
      <w:r>
        <w:t xml:space="preserve"> </w:t>
      </w:r>
      <w:r>
        <w:rPr>
          <w:bCs/>
          <w:b/>
        </w:rPr>
        <w:t xml:space="preserve">Japan Tokyo</w:t>
      </w:r>
      <w:r>
        <w:t xml:space="preserve"> </w:t>
      </w:r>
      <w:r>
        <w:t xml:space="preserve">means navigating not only academic pressures but also the logistical and social complexities of life in one of the world’s largest megacities.</w:t>
      </w:r>
    </w:p>
    <w:p>
      <w:pPr>
        <w:pStyle w:val="BodyText"/>
      </w:pPr>
      <w:r>
        <w:t xml:space="preserve">The urban density of</w:t>
      </w:r>
      <w:r>
        <w:t xml:space="preserve"> </w:t>
      </w:r>
      <w:r>
        <w:rPr>
          <w:bCs/>
          <w:b/>
        </w:rPr>
        <w:t xml:space="preserve">Japan Tokyo</w:t>
      </w:r>
      <w:r>
        <w:t xml:space="preserve"> </w:t>
      </w:r>
      <w:r>
        <w:t xml:space="preserve">facilitates extensive networking opportunities, industry partnerships, and access to diverse student populations. However, it also exacerbates issues such as job insecurity and workload intensity. Many</w:t>
      </w:r>
      <w:r>
        <w:t xml:space="preserve"> </w:t>
      </w:r>
      <w:r>
        <w:rPr>
          <w:bCs/>
          <w:b/>
        </w:rPr>
        <w:t xml:space="preserve">University Lecturer</w:t>
      </w:r>
      <w:r>
        <w:t xml:space="preserve"> </w:t>
      </w:r>
      <w:r>
        <w:t xml:space="preserve">positions in</w:t>
      </w:r>
      <w:r>
        <w:t xml:space="preserve"> </w:t>
      </w:r>
      <w:r>
        <w:rPr>
          <w:bCs/>
          <w:b/>
        </w:rPr>
        <w:t xml:space="preserve">Japan Tokyo</w:t>
      </w:r>
      <w:r>
        <w:t xml:space="preserve"> </w:t>
      </w:r>
      <w:r>
        <w:t xml:space="preserve">are non-tenure-track or contract-based, leading to significant precarity for early-career academics. This instability contrasts sharply with the traditional lifetime employment (*shushin koyo*) culture often associated with Japanese society, creating a dual system within academia itself.</w:t>
      </w:r>
    </w:p>
    <w:bookmarkEnd w:id="22"/>
    <w:bookmarkStart w:id="23" w:name="X61c3e6d6151d1c2dda8477bb7b9406a6edeeb5e"/>
    <w:p>
      <w:pPr>
        <w:pStyle w:val="Heading2"/>
      </w:pPr>
      <w:r>
        <w:t xml:space="preserve">IV. Pedagogical Responsibilities and Cross-Cultural Challenges</w:t>
      </w:r>
    </w:p>
    <w:p>
      <w:pPr>
        <w:pStyle w:val="FirstParagraph"/>
      </w:pPr>
      <w:r>
        <w:t xml:space="preserve">A critical aspect of the modern</w:t>
      </w:r>
      <w:r>
        <w:t xml:space="preserve"> </w:t>
      </w:r>
      <w:r>
        <w:rPr>
          <w:bCs/>
          <w:b/>
        </w:rPr>
        <w:t xml:space="preserve">University Lecturer’s</w:t>
      </w:r>
      <w:r>
        <w:t xml:space="preserve"> </w:t>
      </w:r>
      <w:r>
        <w:t xml:space="preserve">role in</w:t>
      </w:r>
      <w:r>
        <w:t xml:space="preserve"> </w:t>
      </w:r>
      <w:r>
        <w:rPr>
          <w:bCs/>
          <w:b/>
        </w:rPr>
        <w:t xml:space="preserve">Japan Tokyo</w:t>
      </w:r>
      <w:r>
        <w:t xml:space="preserve">, particularly in institutions with growing international student bodies, is cross-cultural pedagogy. English for Academic Purposes (EAP) programs have expanded significantly, requiring lecturers to deliver content in English while maintaining academic rigor. This dual requirement poses unique challenges.</w:t>
      </w:r>
    </w:p>
    <w:p>
      <w:pPr>
        <w:pStyle w:val="BodyText"/>
      </w:pPr>
      <w:r>
        <w:rPr>
          <w:bCs/>
          <w:b/>
        </w:rPr>
        <w:t xml:space="preserve">University Lecturer</w:t>
      </w:r>
      <w:r>
        <w:t xml:space="preserve">s must bridge the gap between Japanese educational expectations—often characterized by respect for authority and passive listening—and Western pedagogical ideals that encourage critical debate and active participation. For foreign lecturers in</w:t>
      </w:r>
      <w:r>
        <w:t xml:space="preserve"> </w:t>
      </w:r>
      <w:r>
        <w:rPr>
          <w:bCs/>
          <w:b/>
        </w:rPr>
        <w:t xml:space="preserve">Japan Tokyo</w:t>
      </w:r>
      <w:r>
        <w:t xml:space="preserve">, cultural nuances such as *honne* (true feeling) and *tatemae* (public façade) can complicate classroom dynamics. Students may be reluctant to speak up in class due to fear of losing face, requiring the</w:t>
      </w:r>
      <w:r>
        <w:t xml:space="preserve"> </w:t>
      </w:r>
      <w:r>
        <w:rPr>
          <w:bCs/>
          <w:b/>
        </w:rPr>
        <w:t xml:space="preserve">University Lecturer</w:t>
      </w:r>
      <w:r>
        <w:t xml:space="preserve"> </w:t>
      </w:r>
      <w:r>
        <w:t xml:space="preserve">to employ sensitive facilitation techniques.</w:t>
      </w:r>
    </w:p>
    <w:p>
      <w:pPr>
        <w:pStyle w:val="BodyText"/>
      </w:pPr>
      <w:r>
        <w:t xml:space="preserve">Conversely, domestic lecturers in</w:t>
      </w:r>
      <w:r>
        <w:t xml:space="preserve"> </w:t>
      </w:r>
      <w:r>
        <w:rPr>
          <w:bCs/>
          <w:b/>
        </w:rPr>
        <w:t xml:space="preserve">Japan Tokyo</w:t>
      </w:r>
      <w:r>
        <w:t xml:space="preserve">s are increasingly required to develop intercultural competence themselves. As universities partner with global institutions, lecturers must collaborate with international colleagues and mentor study-abroad students. This necessitates a continuous professional development trajectory focused not just on subject matter expertise but also on intercultural communication skills.</w:t>
      </w:r>
    </w:p>
    <w:bookmarkEnd w:id="23"/>
    <w:bookmarkStart w:id="24" w:name="X738e43de497779cd24a069f402e37a54d8b15e5"/>
    <w:p>
      <w:pPr>
        <w:pStyle w:val="Heading2"/>
      </w:pPr>
      <w:r>
        <w:t xml:space="preserve">V. Research Expectations and Institutional Pressure</w:t>
      </w:r>
    </w:p>
    <w:p>
      <w:pPr>
        <w:pStyle w:val="FirstParagraph"/>
      </w:pPr>
      <w:r>
        <w:t xml:space="preserve">While teaching is a primary duty, the</w:t>
      </w:r>
      <w:r>
        <w:t xml:space="preserve"> </w:t>
      </w:r>
      <w:r>
        <w:rPr>
          <w:bCs/>
          <w:b/>
        </w:rPr>
        <w:t xml:space="preserve">University Lecturer</w:t>
      </w:r>
      <w:r>
        <w:t xml:space="preserve"> </w:t>
      </w:r>
      <w:r>
        <w:t xml:space="preserve">in</w:t>
      </w:r>
      <w:r>
        <w:t xml:space="preserve"> </w:t>
      </w:r>
      <w:r>
        <w:rPr>
          <w:bCs/>
          <w:b/>
        </w:rPr>
        <w:t xml:space="preserve">Japan Tokyo</w:t>
      </w:r>
      <w:r>
        <w:t xml:space="preserve">s research-intensive universities faces substantial pressure to contribute to academic output. The Japanese government’s funding mechanisms, such as those from the Japan Society for the Promotion of Science (JSPS), heavily favor publication in international indexed journals. This has led to an "publish or perish" culture that extends beyond tenured faculty.</w:t>
      </w:r>
    </w:p>
    <w:p>
      <w:pPr>
        <w:pStyle w:val="BodyText"/>
      </w:pPr>
      <w:r>
        <w:t xml:space="preserve">The term</w:t>
      </w:r>
      <w:r>
        <w:t xml:space="preserve"> </w:t>
      </w:r>
      <w:r>
        <w:rPr>
          <w:bCs/>
          <w:b/>
        </w:rPr>
        <w:t xml:space="preserve">University Lecturer</w:t>
      </w:r>
      <w:r>
        <w:t xml:space="preserve"> </w:t>
      </w:r>
      <w:r>
        <w:t xml:space="preserve">is sometimes ambiguously defined in Japanese administrative structures. In some contexts, it denotes a teaching-focused role with minimal research obligations; in others, it is a stepping stone toward full professorship requiring high-impact research. This ambiguity creates stress and role conflict for academics based in</w:t>
      </w:r>
      <w:r>
        <w:t xml:space="preserve"> </w:t>
      </w:r>
      <w:r>
        <w:rPr>
          <w:bCs/>
          <w:b/>
        </w:rPr>
        <w:t xml:space="preserve">Japan Tokyo</w:t>
      </w:r>
      <w:r>
        <w:t xml:space="preserve">, where the pressure to demonstrate global relevance through publication is highest.</w:t>
      </w:r>
    </w:p>
    <w:bookmarkEnd w:id="24"/>
    <w:bookmarkStart w:id="25" w:name="Xdc93cba3ec447b2839ab3ae2fe3d5eb3babcd7a"/>
    <w:p>
      <w:pPr>
        <w:pStyle w:val="Heading2"/>
      </w:pPr>
      <w:r>
        <w:t xml:space="preserve">VI. The Future of the University Lecturer</w:t>
      </w:r>
    </w:p>
    <w:p>
      <w:pPr>
        <w:pStyle w:val="FirstParagraph"/>
      </w:pPr>
      <w:r>
        <w:t xml:space="preserve">Looking ahead, the role of the</w:t>
      </w:r>
      <w:r>
        <w:t xml:space="preserve"> </w:t>
      </w:r>
      <w:r>
        <w:rPr>
          <w:bCs/>
          <w:b/>
        </w:rPr>
        <w:t xml:space="preserve">University Lecturer</w:t>
      </w:r>
      <w:r>
        <w:t xml:space="preserve"> </w:t>
      </w:r>
      <w:r>
        <w:t xml:space="preserve">in</w:t>
      </w:r>
      <w:r>
        <w:t xml:space="preserve"> </w:t>
      </w:r>
      <w:r>
        <w:rPr>
          <w:bCs/>
          <w:b/>
        </w:rPr>
        <w:t xml:space="preserve">Japan Tokyo</w:t>
      </w:r>
      <w:r>
        <w:t xml:space="preserve">, and by extension Japan, will likely continue to evolve. The government’s "Super Global University" initiative aims to create world-class institutions that can compete globally. This requires a workforce of lecturers who are not only subject matter experts but also agile educators capable of adapting to technological advancements such as AI-driven learning platforms and hybrid classroom models.</w:t>
      </w:r>
    </w:p>
    <w:p>
      <w:pPr>
        <w:pStyle w:val="BodyText"/>
      </w:pPr>
      <w:r>
        <w:t xml:space="preserve">Moreover, there is a growing recognition of the need for better working conditions and clearer career pathways for non-tenured faculty. Advocacy groups within</w:t>
      </w:r>
      <w:r>
        <w:t xml:space="preserve"> </w:t>
      </w:r>
      <w:r>
        <w:rPr>
          <w:bCs/>
          <w:b/>
        </w:rPr>
        <w:t xml:space="preserve">Japan Tokyo</w:t>
      </w:r>
      <w:r>
        <w:t xml:space="preserve">s academic circles are pushing for reforms that provide job security and professional recognition to the</w:t>
      </w:r>
      <w:r>
        <w:t xml:space="preserve"> </w:t>
      </w:r>
      <w:r>
        <w:rPr>
          <w:bCs/>
          <w:b/>
        </w:rPr>
        <w:t xml:space="preserve">University Lecturer</w:t>
      </w:r>
      <w:r>
        <w:t xml:space="preserve">. These changes are essential for retaining talent in a competitive global market.</w:t>
      </w:r>
    </w:p>
    <w:bookmarkEnd w:id="25"/>
    <w:bookmarkStart w:id="26" w:name="vii.-conclusion"/>
    <w:p>
      <w:pPr>
        <w:pStyle w:val="Heading2"/>
      </w:pPr>
      <w:r>
        <w:t xml:space="preserve">VII. Conclusion</w:t>
      </w:r>
    </w:p>
    <w:p>
      <w:pPr>
        <w:pStyle w:val="FirstParagraph"/>
      </w:pPr>
      <w:r>
        <w:t xml:space="preserve">In conclusion, the position of the</w:t>
      </w:r>
      <w:r>
        <w:t xml:space="preserve"> </w:t>
      </w:r>
      <w:r>
        <w:rPr>
          <w:bCs/>
          <w:b/>
        </w:rPr>
        <w:t xml:space="preserve">University Lecturer</w:t>
      </w:r>
      <w:r>
        <w:t xml:space="preserve">, particularly within the vibrant and challenging context of</w:t>
      </w:r>
      <w:r>
        <w:t xml:space="preserve"> </w:t>
      </w:r>
      <w:r>
        <w:rPr>
          <w:bCs/>
          <w:b/>
        </w:rPr>
        <w:t xml:space="preserve">Japan Tokyo</w:t>
      </w:r>
      <w:r>
        <w:t xml:space="preserve">, is undergoing a profound transformation. No longer confined to traditional teaching or subordinate research assistance, these academics are becoming pivotal agents of change in Japanese higher education. They navigate complex cultural landscapes, manage diverse student populations, and strive for academic excellence under significant institutional pressures.</w:t>
      </w:r>
    </w:p>
    <w:p>
      <w:pPr>
        <w:pStyle w:val="BodyText"/>
      </w:pPr>
      <w:r>
        <w:t xml:space="preserve">For stakeholders in</w:t>
      </w:r>
      <w:r>
        <w:t xml:space="preserve"> </w:t>
      </w:r>
      <w:r>
        <w:rPr>
          <w:bCs/>
          <w:b/>
        </w:rPr>
        <w:t xml:space="preserve">Japan Tokyo</w:t>
      </w:r>
      <w:r>
        <w:t xml:space="preserve">s educational sector—whether policymakers, university administrators, or students—it is imperative to support the professional development and well-being of</w:t>
      </w:r>
      <w:r>
        <w:t xml:space="preserve"> </w:t>
      </w:r>
      <w:r>
        <w:rPr>
          <w:bCs/>
          <w:b/>
        </w:rPr>
        <w:t xml:space="preserve">University Lecturer</w:t>
      </w:r>
      <w:r>
        <w:t xml:space="preserve">s. By recognizing their dual role as educators and researchers, and by addressing the structural inequities that affect job security, Japan can enhance the quality of its universities. Ultimately, strengthening the position of the</w:t>
      </w:r>
      <w:r>
        <w:t xml:space="preserve"> </w:t>
      </w:r>
      <w:r>
        <w:rPr>
          <w:bCs/>
          <w:b/>
        </w:rPr>
        <w:t xml:space="preserve">University Lecturer</w:t>
      </w:r>
      <w:r>
        <w:t xml:space="preserve"> </w:t>
      </w:r>
      <w:r>
        <w:t xml:space="preserve">in</w:t>
      </w:r>
      <w:r>
        <w:t xml:space="preserve"> </w:t>
      </w:r>
      <w:r>
        <w:rPr>
          <w:bCs/>
          <w:b/>
        </w:rPr>
        <w:t xml:space="preserve">Japan Tokyo</w:t>
      </w:r>
      <w:r>
        <w:t xml:space="preserve">, is not merely an administrative concern but a strategic imperative for maintaining Japan’s relevance in the global knowledge economy.</w:t>
      </w:r>
    </w:p>
    <w:bookmarkEnd w:id="26"/>
    <w:bookmarkStart w:id="27" w:name="viii.-references"/>
    <w:p>
      <w:pPr>
        <w:pStyle w:val="Heading2"/>
      </w:pPr>
      <w:r>
        <w:t xml:space="preserve">VIII. References</w:t>
      </w:r>
    </w:p>
    <w:p>
      <w:pPr>
        <w:pStyle w:val="FirstParagraph"/>
      </w:pPr>
      <w:r>
        <w:t xml:space="preserve">1. Brown, H., &amp; Kariya, T. (2018). *Higher Education Reform in Japan: The Global Challenge*. Routledge.</w:t>
      </w:r>
    </w:p>
    <w:p>
      <w:pPr>
        <w:pStyle w:val="BodyText"/>
      </w:pPr>
      <w:r>
        <w:t xml:space="preserve">2. Ministry of Education, Culture, Sports, Science and Technology (MEXT). (2020). *White Paper on Education in Japan*. Government of Japan.</w:t>
      </w:r>
    </w:p>
    <w:p>
      <w:pPr>
        <w:pStyle w:val="BodyText"/>
      </w:pPr>
      <w:r>
        <w:t xml:space="preserve">3. Sato, M. (2019). "The Changing Role of Faculty in Japanese Universities: From Teaching to Global Engagement." *Journal of Asian Higher Education*, 14(2), 45-67.</w:t>
      </w:r>
    </w:p>
    <w:p>
      <w:pPr>
        <w:pStyle w:val="BodyText"/>
      </w:pPr>
      <w:r>
        <w:t xml:space="preserve">4. Tanaka, Y., &amp; Hoshikawa, N. (2021). "Cross-Cultural Pedagogy in Tokyo’s Universities: Challenges for International Lecturers." *International Review of Education*, 67(3),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Japan, Tokyo</dc:title>
  <dc:creator/>
  <dc:language>en</dc:language>
  <cp:keywords/>
  <dcterms:created xsi:type="dcterms:W3CDTF">2026-07-29T18:04:05Z</dcterms:created>
  <dcterms:modified xsi:type="dcterms:W3CDTF">2026-07-29T18:04:05Z</dcterms:modified>
</cp:coreProperties>
</file>

<file path=docProps/custom.xml><?xml version="1.0" encoding="utf-8"?>
<Properties xmlns="http://schemas.openxmlformats.org/officeDocument/2006/custom-properties" xmlns:vt="http://schemas.openxmlformats.org/officeDocument/2006/docPropsVTypes"/>
</file>