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0" w:name="X421977930789510858700ca37bdb8bb9f7239ef"/>
    <w:p>
      <w:pPr>
        <w:pStyle w:val="Heading1"/>
      </w:pPr>
      <w:r>
        <w:t xml:space="preserve">The Role and Responsibilities of a University Lecturer in New Zealand Auckland</w:t>
      </w:r>
    </w:p>
    <w:p>
      <w:pPr>
        <w:pStyle w:val="FirstParagraph"/>
      </w:pPr>
      <w:r>
        <w:rPr>
          <w:iCs/>
          <w:i/>
        </w:rPr>
        <w:t xml:space="preserve">A Term Paper Examining Academic Excellence, Cultural Competence, and Professional Development</w:t>
      </w:r>
    </w:p>
    <w:bookmarkEnd w:id="20"/>
    <w:p>
      <w:pPr>
        <w:pStyle w:val="BodyText"/>
      </w:pPr>
      <w:r>
        <w:rPr>
          <w:bCs/>
          <w:b/>
        </w:rPr>
        <w:t xml:space="preserve">Date:</w:t>
      </w:r>
      <w:r>
        <w:t xml:space="preserve"> </w:t>
      </w:r>
      <w:r>
        <w:t xml:space="preserve">October 26th, 2023</w:t>
      </w:r>
      <w:r>
        <w:br/>
      </w:r>
      <w:r>
        <w:rPr>
          <w:bCs/>
          <w:b/>
        </w:rPr>
        <w:t xml:space="preserve">Institution:</w:t>
      </w:r>
      <w:r>
        <w:t xml:space="preserve"> </w:t>
      </w:r>
      <w:r>
        <w:t xml:space="preserve">Department of Higher Education Studies</w:t>
      </w:r>
      <w:r>
        <w:br/>
      </w:r>
      <w:r>
        <w:rPr>
          <w:bCs/>
          <w:b/>
        </w:rPr>
        <w:t xml:space="preserve">Region:</w:t>
      </w:r>
      <w:r>
        <w:t xml:space="preserve"> </w:t>
      </w:r>
      <w:r>
        <w:t xml:space="preserve">New Zealand Auckland Region</w:t>
      </w:r>
    </w:p>
    <w:p>
      <w:pPr>
        <w:pStyle w:val="BodyText"/>
      </w:pPr>
      <w:r>
        <w:br/>
      </w:r>
      <w:r>
        <w:br/>
      </w:r>
    </w:p>
    <w:p>
      <w:pPr>
        <w:pStyle w:val="BodyText"/>
      </w:pPr>
      <w:r>
        <w:t xml:space="preserve">.</w:t>
      </w:r>
    </w:p>
    <w:bookmarkStart w:id="27" w:name="X60eee88fe4b5161de7c9bb773ecec52ce6124d6"/>
    <w:p>
      <w:pPr>
        <w:pStyle w:val="Heading1"/>
      </w:pPr>
      <w:r>
        <w:rPr>
          <w:u w:val="single"/>
        </w:rPr>
        <w:t xml:space="preserve">The Role and Responsibilities of a University Lecturer in New Zealand Auckland</w:t>
      </w:r>
    </w:p>
    <w:bookmarkStart w:id="21" w:name="i.-introduction"/>
    <w:p>
      <w:pPr>
        <w:pStyle w:val="Heading2"/>
      </w:pPr>
      <w:r>
        <w:t xml:space="preserve">I. Introduction</w:t>
      </w:r>
    </w:p>
    <w:p>
      <w:pPr>
        <w:pStyle w:val="FirstParagraph"/>
      </w:pPr>
      <w:r>
        <w:t xml:space="preserve">In the dynamic landscape of tertiary education, the role of a</w:t>
      </w:r>
      <w:r>
        <w:t xml:space="preserve"> </w:t>
      </w:r>
      <w:r>
        <w:rPr>
          <w:bCs/>
          <w:b/>
        </w:rPr>
        <w:t xml:space="preserve">University Lecturer</w:t>
      </w:r>
      <w:r>
        <w:t xml:space="preserve"> </w:t>
      </w:r>
      <w:r>
        <w:t xml:space="preserve">serves as both an academic anchor and an innovative catalyst for student development. Specifically within</w:t>
      </w:r>
      <w:r>
        <w:t xml:space="preserve"> </w:t>
      </w:r>
      <w:r>
        <w:rPr>
          <w:bCs/>
          <w:b/>
        </w:rPr>
        <w:t xml:space="preserve">New Zealand Auckland</w:t>
      </w:r>
      <w:r>
        <w:t xml:space="preserve">, one of the most vibrant educational hubs in Oceania, this position demands not only rigorous subject-matter expertise but also profound cultural competence and pedagogical agility. As a prominent city hosting multiple world-class institutions such as the University of Auckland, AUT (Auckland University of Technology), and Massey University’s main campus,</w:t>
      </w:r>
      <w:r>
        <w:t xml:space="preserve"> </w:t>
      </w:r>
      <w:r>
        <w:rPr>
          <w:bCs/>
          <w:b/>
        </w:rPr>
        <w:t xml:space="preserve">New Zealand Auckland</w:t>
      </w:r>
      <w:r>
        <w:t xml:space="preserve"> </w:t>
      </w:r>
      <w:r>
        <w:t xml:space="preserve">provides a unique context for academic instruction. This term paper explores the multifaceted responsibilities of a</w:t>
      </w:r>
      <w:r>
        <w:t xml:space="preserve"> </w:t>
      </w:r>
      <w:r>
        <w:rPr>
          <w:bCs/>
          <w:b/>
        </w:rPr>
        <w:t xml:space="preserve">University Lecturer</w:t>
      </w:r>
      <w:r>
        <w:t xml:space="preserve"> </w:t>
      </w:r>
      <w:r>
        <w:t xml:space="preserve">, highlighting how they contribute to educational excellence while upholding the diverse values intrinsic to the local community in</w:t>
      </w:r>
      <w:r>
        <w:t xml:space="preserve"> </w:t>
      </w:r>
      <w:r>
        <w:rPr>
          <w:bCs/>
          <w:b/>
        </w:rPr>
        <w:t xml:space="preserve">New Zealand Auckland</w:t>
      </w:r>
      <w:r>
        <w:t xml:space="preserve">.</w:t>
      </w:r>
    </w:p>
    <w:bookmarkEnd w:id="21"/>
    <w:bookmarkStart w:id="22" w:name="Xce35a3983ef6723430946585836c96784b9357d"/>
    <w:p>
      <w:pPr>
        <w:pStyle w:val="Heading2"/>
      </w:pPr>
      <w:r>
        <w:t xml:space="preserve">II. Pedagogical Responsibilities and Teaching Excellence</w:t>
      </w:r>
    </w:p>
    <w:p>
      <w:pPr>
        <w:pStyle w:val="FirstParagraph"/>
      </w:pPr>
      <w:r>
        <w:t xml:space="preserve">The primary duty of a</w:t>
      </w:r>
      <w:r>
        <w:t xml:space="preserve"> </w:t>
      </w:r>
      <w:r>
        <w:rPr>
          <w:bCs/>
          <w:b/>
        </w:rPr>
        <w:t xml:space="preserve">University Lecturer</w:t>
      </w:r>
      <w:r>
        <w:t xml:space="preserve"> </w:t>
      </w:r>
      <w:r>
        <w:t xml:space="preserve">is effective teaching. In</w:t>
      </w:r>
      <w:r>
        <w:t xml:space="preserve"> </w:t>
      </w:r>
      <w:r>
        <w:rPr>
          <w:bCs/>
          <w:b/>
        </w:rPr>
        <w:t xml:space="preserve">New Zealand Auckland,</w:t>
      </w:r>
      <w:r>
        <w:t xml:space="preserve"> </w:t>
      </w:r>
      <w:r>
        <w:t xml:space="preserve">this entails designing curricula that are intellectually challenging yet accessible to a diverse student body comprising domestic and international scholars. Lecturers must employ varied pedagogical strategies—ranging from traditional lectures to interactive seminars—to cater to different learning styles. Furthermore, there is a strong emphasis on aligning teaching practices with the New Zealand Qualifications Authority (NZQA) standards, ensuring that degrees offered in</w:t>
      </w:r>
      <w:r>
        <w:t xml:space="preserve"> </w:t>
      </w:r>
      <w:r>
        <w:rPr>
          <w:bCs/>
          <w:b/>
        </w:rPr>
        <w:t xml:space="preserve">New Zealand Auckland</w:t>
      </w:r>
      <w:r>
        <w:t xml:space="preserve"> </w:t>
      </w:r>
      <w:r>
        <w:t xml:space="preserve">are globally recognized and locally relevant.</w:t>
      </w:r>
    </w:p>
    <w:p>
      <w:pPr>
        <w:pStyle w:val="BodyText"/>
      </w:pPr>
      <w:r>
        <w:t xml:space="preserve">Moreover, lecturers in this region are increasingly expected to integrate digital technologies into their classrooms. This shift towards blended learning models has accelerated post-pandemic, requiring</w:t>
      </w:r>
      <w:r>
        <w:t xml:space="preserve"> </w:t>
      </w:r>
      <w:r>
        <w:rPr>
          <w:bCs/>
          <w:b/>
        </w:rPr>
        <w:t xml:space="preserve">University Lecturer</w:t>
      </w:r>
      <w:r>
        <w:t xml:space="preserve"> </w:t>
      </w:r>
      <w:r>
        <w:t xml:space="preserve">s to be proficient in online platforms like Moodle or Blackboard. Such technological fluency enables educators to deliver comprehensive content while fostering self-directed learning among students studying in</w:t>
      </w:r>
      <w:r>
        <w:t xml:space="preserve"> </w:t>
      </w:r>
      <w:r>
        <w:rPr>
          <w:bCs/>
          <w:b/>
        </w:rPr>
        <w:t xml:space="preserve">New Zealand Auckland</w:t>
      </w:r>
      <w:r>
        <w:t xml:space="preserve">.</w:t>
      </w:r>
    </w:p>
    <w:bookmarkEnd w:id="22"/>
    <w:bookmarkStart w:id="23" w:name="iii.-research-and-academic-scholarship"/>
    <w:p>
      <w:pPr>
        <w:pStyle w:val="Heading2"/>
      </w:pPr>
      <w:r>
        <w:t xml:space="preserve">III. Research and Academic Scholarship</w:t>
      </w:r>
    </w:p>
    <w:p>
      <w:pPr>
        <w:pStyle w:val="FirstParagraph"/>
      </w:pPr>
      <w:r>
        <w:t xml:space="preserve">Beyond teaching, a</w:t>
      </w:r>
      <w:r>
        <w:t xml:space="preserve"> </w:t>
      </w:r>
      <w:r>
        <w:rPr>
          <w:bCs/>
          <w:b/>
        </w:rPr>
        <w:t xml:space="preserve">University Lecturer</w:t>
      </w:r>
      <w:r>
        <w:t xml:space="preserve"> </w:t>
      </w:r>
      <w:r>
        <w:t xml:space="preserve">is expected to engage in high-quality research that contributes significantly to their field of study. In the context of</w:t>
      </w:r>
      <w:r>
        <w:t xml:space="preserve"> </w:t>
      </w:r>
      <w:r>
        <w:rPr>
          <w:bCs/>
          <w:b/>
        </w:rPr>
        <w:t xml:space="preserve">New Zealand Auckland,</w:t>
      </w:r>
      <w:r>
        <w:t xml:space="preserve"> </w:t>
      </w:r>
      <w:r>
        <w:t xml:space="preserve">this often involves addressing regional issues such as environmental sustainability, indigenous health disparities, or economic development strategies relevant to Pacific Island communities. Research output is critical for institutional rankings and attracting funding opportunities which support further educational advancements within</w:t>
      </w:r>
      <w:r>
        <w:t xml:space="preserve"> </w:t>
      </w:r>
      <w:r>
        <w:rPr>
          <w:bCs/>
          <w:b/>
        </w:rPr>
        <w:t xml:space="preserve">New Zealand Auckland</w:t>
      </w:r>
      <w:r>
        <w:t xml:space="preserve">.</w:t>
      </w:r>
    </w:p>
    <w:p>
      <w:pPr>
        <w:pStyle w:val="BodyText"/>
      </w:pPr>
      <w:r>
        <w:t xml:space="preserve">Additionally, lecturers play a pivotal role in mentoring postgraduate students who aspire to pursue careers in academia. By guiding these emerging scholars through thesis development, publication processes, and conference presentations,</w:t>
      </w:r>
      <w:r>
        <w:rPr>
          <w:bCs/>
          <w:b/>
        </w:rPr>
        <w:t xml:space="preserve">University Lecturer</w:t>
      </w:r>
      <w:r>
        <w:t xml:space="preserve"> </w:t>
      </w:r>
      <w:r>
        <w:t xml:space="preserve">s help cultivate the next generation of thought leaders based out of</w:t>
      </w:r>
      <w:r>
        <w:t xml:space="preserve"> </w:t>
      </w:r>
      <w:r>
        <w:rPr>
          <w:bCs/>
          <w:b/>
        </w:rPr>
        <w:t xml:space="preserve">New Zealand Auckland</w:t>
      </w:r>
      <w:r>
        <w:t xml:space="preserve">.</w:t>
      </w:r>
    </w:p>
    <w:bookmarkEnd w:id="23"/>
    <w:bookmarkStart w:id="24" w:name="X7dbe93cbd2911ff21263f82ffc07057fda65e77"/>
    <w:p>
      <w:pPr>
        <w:pStyle w:val="Heading2"/>
      </w:pPr>
      <w:r>
        <w:t xml:space="preserve">IV. Cultural Competence and Māori Engagement</w:t>
      </w:r>
    </w:p>
    <w:p>
      <w:pPr>
        <w:pStyle w:val="FirstParagraph"/>
      </w:pPr>
      <w:r>
        <w:t xml:space="preserve">A defining characteristic of being a</w:t>
      </w:r>
      <w:r>
        <w:t xml:space="preserve"> </w:t>
      </w:r>
      <w:r>
        <w:rPr>
          <w:bCs/>
          <w:b/>
        </w:rPr>
        <w:t xml:space="preserve">University Lecturer</w:t>
      </w:r>
      <w:r>
        <w:t xml:space="preserve"> </w:t>
      </w:r>
      <w:r>
        <w:t xml:space="preserve">in</w:t>
      </w:r>
      <w:r>
        <w:t xml:space="preserve"> </w:t>
      </w:r>
      <w:r>
        <w:rPr>
          <w:bCs/>
          <w:b/>
        </w:rPr>
        <w:t xml:space="preserve">New Zealand Auckland</w:t>
      </w:r>
      <w:r>
        <w:t xml:space="preserve">, is the necessity to demonstrate cultural competence, particularly concerning Te Ao Māori (the Māori worldview). The Treaty of Waitangi principles require all educators in New Zealand—including those operating specifically within</w:t>
      </w:r>
      <w:r>
        <w:t xml:space="preserve">Auckland—to incorporate indigenous knowledge systems and perspectives into their teaching methodologies. This might involve collaborating closely with local iwi (tribes), respecting tikanga protocols during class discussions, or integrating mātauranga Māori (traditional wisdom) alongside contemporary scientific theories.</w:t>
      </w:r>
    </w:p>
    <w:p>
      <w:pPr>
        <w:pStyle w:val="BodyText"/>
      </w:pPr>
      <w:r>
        <w:t xml:space="preserve">This commitment to inclusivity ensures that all students feel valued regardless of their ethnic background—a crucial aspect given Auckland’s status as one of the most multicultural cities globally. Through promoting diversity and equity, a</w:t>
      </w:r>
      <w:r>
        <w:t xml:space="preserve">University Lecturer helps create an inclusive environment where every student can thrive academically and personally.</w:t>
      </w:r>
    </w:p>
    <w:bookmarkEnd w:id="24"/>
    <w:bookmarkStart w:id="25" w:name="Xa28f9c273ec0b6fc66a9c6333ebe511c091f230"/>
    <w:p>
      <w:pPr>
        <w:pStyle w:val="Heading2"/>
      </w:pPr>
      <w:r>
        <w:t xml:space="preserve">V. Administrative Duties and Institutional Engagement</w:t>
      </w:r>
    </w:p>
    <w:p>
      <w:pPr>
        <w:pStyle w:val="FirstParagraph"/>
      </w:pPr>
      <w:r>
        <w:t xml:space="preserve">In addition to direct interaction with students through lectures or tutorials,</w:t>
      </w:r>
      <w:r>
        <w:rPr>
          <w:bCs/>
          <w:b/>
        </w:rPr>
        <w:t xml:space="preserve">University Lecturer</w:t>
      </w:r>
      <w:r>
        <w:t xml:space="preserve"> </w:t>
      </w:r>
      <w:r>
        <w:t xml:space="preserve">s perform numerous administrative tasks vital for maintaining smooth operations within universities located in</w:t>
      </w:r>
      <w:r>
        <w:t xml:space="preserve"> </w:t>
      </w:r>
      <w:r>
        <w:t xml:space="preserve">New Zealand Auckland.This includes participating in departmental meetings, contributing towards policy formulation regarding curriculum changes, serving on committees tasked with evaluating student progress outcomes etc., Additionally they may also act as course coordinators overseeing entire programmes offered by various departments across campuses situated around</w:t>
      </w:r>
      <w:r>
        <w:t xml:space="preserve">Auckland region itself.</w:t>
      </w:r>
    </w:p>
    <w:bookmarkEnd w:id="25"/>
    <w:bookmarkStart w:id="26" w:name="vi.conclusion"/>
    <w:p>
      <w:pPr>
        <w:pStyle w:val="Heading2"/>
      </w:pPr>
      <w:r>
        <w:t xml:space="preserve">VI.Conclusion</w:t>
      </w:r>
    </w:p>
    <w:p>
      <w:pPr>
        <w:pStyle w:val="FirstParagraph"/>
      </w:pPr>
      <w:r>
        <w:t xml:space="preserve">To summarize,the role of a</w:t>
      </w:r>
      <w:r>
        <w:t xml:space="preserve"> </w:t>
      </w:r>
      <w:r>
        <w:rPr>
          <w:bCs/>
          <w:b/>
        </w:rPr>
        <w:t xml:space="preserve">University Lecturer</w:t>
      </w:r>
      <w:r>
        <w:t xml:space="preserve"> </w:t>
      </w:r>
      <w:r>
        <w:t xml:space="preserve">in</w:t>
      </w:r>
      <w:r>
        <w:t xml:space="preserve"> </w:t>
      </w:r>
      <w:r>
        <w:rPr>
          <w:bCs/>
          <w:b/>
        </w:rPr>
        <w:t xml:space="preserve">New Zealand Auckland</w:t>
      </w:r>
      <w:r>
        <w:t xml:space="preserve">,is complex multifaceted involving teaching,research,cultural sensitivity &amp; administrative duties alike.Effective execution of these roles requires dedication excellence along deep understanding societal dynamics unique to this vibrant cosmopolitan hub situated right at heart</w:t>
      </w:r>
      <w:r>
        <w:t xml:space="preserve">Pacific Rim.With continued support from institutions governing bodies alike future generations will undoubtedly benefit immensely thereby strengthening ties between academia industry government sectors ultimately paving way brighter prosperous tomorrow for everyone residing within bounds</w:t>
      </w:r>
      <w:r>
        <w:t xml:space="preserve">New Zealand Auckland today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University Lecturer in New Zealand Auckland</dc:title>
  <dc:creator/>
  <dc:language>en</dc:language>
  <cp:keywords/>
  <dcterms:created xsi:type="dcterms:W3CDTF">2026-07-30T07:11:57Z</dcterms:created>
  <dcterms:modified xsi:type="dcterms:W3CDTF">2026-07-30T07:11:57Z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