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term-paper"/>
    <w:p>
      <w:pPr>
        <w:pStyle w:val="Heading1"/>
      </w:pPr>
      <w:r>
        <w:t xml:space="preserve">Term Paper</w:t>
      </w:r>
    </w:p>
    <w:p>
      <w:pPr>
        <w:pStyle w:val="FirstParagraph"/>
      </w:pPr>
      <w:r>
        <w:rPr>
          <w:bCs/>
          <w:b/>
        </w:rPr>
        <w:t xml:space="preserve">The Role, Challenges, and Evolution of the University Lecturer in Russia Saint Petersburg</w:t>
      </w:r>
    </w:p>
    <w:p>
      <w:pPr>
        <w:pStyle w:val="BodyText"/>
      </w:pPr>
      <w:r>
        <w:rPr>
          <w:bCs/>
          <w:b/>
        </w:rPr>
        <w:t xml:space="preserve">Abstract:</w:t>
      </w:r>
      <w:r>
        <w:t xml:space="preserve"> </w:t>
      </w:r>
      <w:r>
        <w:t xml:space="preserve">This term paper explores the multifaceted role of the university lecturer within the unique academic and cultural context of Russia Saint Petersburg. As a historical center of Russian higher education, this city hosts some of the nation's most prestigious institutions. The paper examines how lecturers balance traditional scholarly expectations with modern pedagogical demands, research pressures, and administrative duties. It further analyzes the impact of recent educational reforms in Russia on teaching methodologies and academic freedom.</w:t>
      </w:r>
    </w:p>
    <w:bookmarkStart w:id="20" w:name="introduction"/>
    <w:p>
      <w:pPr>
        <w:pStyle w:val="Heading2"/>
      </w:pPr>
      <w:r>
        <w:t xml:space="preserve">1. Introduction</w:t>
      </w:r>
    </w:p>
    <w:p>
      <w:pPr>
        <w:pStyle w:val="FirstParagraph"/>
      </w:pPr>
      <w:r>
        <w:t xml:space="preserve">The institution of higher education serves as the backbone of intellectual development in any nation. In Russia Saint Petersburg, this role is particularly pronounced due to the city’s rich historical heritage as a cultural and scientific hub. Home to renowned institutions such as Saint Petersburg State University and the ITMO University, the academic landscape here is vibrant yet complex. At the heart of this ecosystem stands the university lecturer, a figure who is simultaneously an educator, researcher, mentor, and public intellectual.</w:t>
      </w:r>
    </w:p>
    <w:p>
      <w:pPr>
        <w:pStyle w:val="BodyText"/>
      </w:pPr>
      <w:r>
        <w:t xml:space="preserve">This term paper aims to dissect the contemporary identity of the university lecturer in Russia Saint Petersburg. It argues that while global trends are influencing pedagogical approaches locally, distinct regional characteristics shaped by Russian academic traditions continue to define the lecturer’s professional experience. Understanding these dynamics is crucial for policymakers, educators, and students alike.</w:t>
      </w:r>
    </w:p>
    <w:bookmarkEnd w:id="20"/>
    <w:bookmarkStart w:id="21" w:name="Xff8c0ec6722f0aa77be1624df43c981f87ecfcc"/>
    <w:p>
      <w:pPr>
        <w:pStyle w:val="Heading2"/>
      </w:pPr>
      <w:r>
        <w:t xml:space="preserve">2. Historical Context of Academia in Russia Saint Petersburg</w:t>
      </w:r>
    </w:p>
    <w:p>
      <w:pPr>
        <w:pStyle w:val="FirstParagraph"/>
      </w:pPr>
      <w:r>
        <w:t xml:space="preserve">To understand the modern university lecturer, one must acknowledge the historical weight carried by institutions in Russia Saint Petersburg. Founded by Peter the Great in 1703, this city has long been associated with enlightenment and scientific inquiry. The tradition established here emphasized rigorous scholarship and a deep connection between theory and practice.</w:t>
      </w:r>
    </w:p>
    <w:p>
      <w:pPr>
        <w:pStyle w:val="BodyText"/>
      </w:pPr>
      <w:r>
        <w:t xml:space="preserve">Historically, professors in Russia Saint Petersburg were viewed as elite intellectuals, often enjoying significant autonomy. However, the Soviet era introduced a centralized model where lecturers were expected to adhere strictly to ideological guidelines alongside their academic duties. Today’s lecturer operates in a hybrid environment: they inherit the prestige of imperial-era scholarship while navigating post-Soviet bureaucratic structures and globalized academic standards.</w:t>
      </w:r>
    </w:p>
    <w:bookmarkEnd w:id="21"/>
    <w:bookmarkStart w:id="25" w:name="X8e164d03c567ec4671bfe50ae4f646f20c9b8ef"/>
    <w:p>
      <w:pPr>
        <w:pStyle w:val="Heading2"/>
      </w:pPr>
      <w:r>
        <w:t xml:space="preserve">3. The Multifaceted Role of the University Lecturer</w:t>
      </w:r>
    </w:p>
    <w:bookmarkStart w:id="22" w:name="pedagogical-responsibilities"/>
    <w:p>
      <w:pPr>
        <w:pStyle w:val="Heading3"/>
      </w:pPr>
      <w:r>
        <w:t xml:space="preserve">3.1 Pedagogical Responsibilities</w:t>
      </w:r>
    </w:p>
    <w:p>
      <w:pPr>
        <w:pStyle w:val="FirstParagraph"/>
      </w:pPr>
      <w:r>
        <w:t xml:space="preserve">The primary duty of a university lecturer is teaching. In Russia Saint Petersburg, this involves not only delivering lectures but also conducting seminars and practical labs—a structure rooted in the Soviet "seminar" tradition which encourages active student participation. Modern lecturers are increasingly expected to integrate digital tools into their curricula, transitioning from purely lecture-based formats to interactive learning models.</w:t>
      </w:r>
    </w:p>
    <w:p>
      <w:pPr>
        <w:pStyle w:val="BodyText"/>
      </w:pPr>
      <w:r>
        <w:t xml:space="preserve">Furthermore, there is a growing emphasis on soft skills development. Lecturers are now encouraged to foster critical thinking and creativity among students, moving beyond rote memorization. This shift requires significant professional development for faculty members who may have been trained in more traditional methods.</w:t>
      </w:r>
    </w:p>
    <w:bookmarkEnd w:id="22"/>
    <w:bookmarkStart w:id="23" w:name="research-expectations"/>
    <w:p>
      <w:pPr>
        <w:pStyle w:val="Heading3"/>
      </w:pPr>
      <w:r>
        <w:t xml:space="preserve">3.2 Research Expectations</w:t>
      </w:r>
    </w:p>
    <w:p>
      <w:pPr>
        <w:pStyle w:val="FirstParagraph"/>
      </w:pPr>
      <w:r>
        <w:t xml:space="preserve">In the contemporary academic world, teaching is inseparable from research. For a university lecturer in Russia Saint Petersburg, publishing high-impact papers and securing grants are critical for career advancement. The pressure to publish in international journals (such as those indexed in Scopus or Web of Science) has intensified.</w:t>
      </w:r>
    </w:p>
    <w:p>
      <w:pPr>
        <w:pStyle w:val="BodyText"/>
      </w:pPr>
      <w:r>
        <w:t xml:space="preserve">This dual burden often leads to challenges in time management. Many lecturers report spending more time on grant writing and data analysis than on direct student interaction. Despite these pressures, the research output from institutions in Russia Saint Petersburg remains robust, contributing significantly to global knowledge in fields ranging from physics to linguistics.</w:t>
      </w:r>
    </w:p>
    <w:bookmarkEnd w:id="23"/>
    <w:bookmarkStart w:id="24" w:name="administrative-and-mentorship-duties"/>
    <w:p>
      <w:pPr>
        <w:pStyle w:val="Heading3"/>
      </w:pPr>
      <w:r>
        <w:t xml:space="preserve">3.3 Administrative and Mentorship Duties</w:t>
      </w:r>
    </w:p>
    <w:p>
      <w:pPr>
        <w:pStyle w:val="FirstParagraph"/>
      </w:pPr>
      <w:r>
        <w:t xml:space="preserve">Beyond teaching and research, university lecturers often serve as administrators within their departments. They participate in curriculum design, accreditation processes, and committee meetings. Additionally, they play a vital mentorship role, guiding graduate students through their thesis work and assisting undergraduates in navigating their career paths.</w:t>
      </w:r>
    </w:p>
    <w:bookmarkEnd w:id="24"/>
    <w:bookmarkEnd w:id="25"/>
    <w:bookmarkStart w:id="26" w:name="challenges-facing-modern-lecturers"/>
    <w:p>
      <w:pPr>
        <w:pStyle w:val="Heading2"/>
      </w:pPr>
      <w:r>
        <w:t xml:space="preserve">4. Challenges Facing Modern Lecturers</w:t>
      </w:r>
    </w:p>
    <w:p>
      <w:pPr>
        <w:pStyle w:val="FirstParagraph"/>
      </w:pPr>
      <w:r>
        <w:t xml:space="preserve">The professional landscape for university lecturers in Russia Saint Petersburg is fraught with several challenges:</w:t>
      </w:r>
    </w:p>
    <w:p>
      <w:pPr>
        <w:numPr>
          <w:ilvl w:val="0"/>
          <w:numId w:val="1001"/>
        </w:numPr>
        <w:pStyle w:val="Compact"/>
      </w:pPr>
      <w:r>
        <w:rPr>
          <w:bCs/>
          <w:b/>
        </w:rPr>
        <w:t xml:space="preserve">Bureaucratic Burden:</w:t>
      </w:r>
      <w:r>
        <w:t xml:space="preserve"> </w:t>
      </w:r>
      <w:r>
        <w:t xml:space="preserve">Excessive paperwork and administrative requirements often detract from time available for teaching and research.</w:t>
      </w:r>
    </w:p>
    <w:p>
      <w:pPr>
        <w:numPr>
          <w:ilvl w:val="0"/>
          <w:numId w:val="1001"/>
        </w:numPr>
        <w:pStyle w:val="Compact"/>
      </w:pPr>
      <w:r>
        <w:rPr>
          <w:bCs/>
          <w:b/>
        </w:rPr>
        <w:t xml:space="preserve">Funding Disparities:</w:t>
      </w:r>
      <w:r>
        <w:t xml:space="preserve"> </w:t>
      </w:r>
      <w:r>
        <w:t xml:space="preserve">While elite universities in Russia Saint Petersburg receive substantial funding, regional branches or smaller departments may struggle with resource allocation.</w:t>
      </w:r>
    </w:p>
    <w:p>
      <w:pPr>
        <w:numPr>
          <w:ilvl w:val="0"/>
          <w:numId w:val="1001"/>
        </w:numPr>
        <w:pStyle w:val="Compact"/>
      </w:pPr>
      <w:r>
        <w:rPr>
          <w:bCs/>
          <w:b/>
        </w:rPr>
        <w:t xml:space="preserve">Digital Transformation:</w:t>
      </w:r>
      <w:r>
        <w:t xml:space="preserve"> </w:t>
      </w:r>
      <w:r>
        <w:t xml:space="preserve">The rapid shift towards online and hybrid learning formats post-2020 required lecturers to adapt quickly, often without adequate technical support.</w:t>
      </w:r>
    </w:p>
    <w:p>
      <w:pPr>
        <w:numPr>
          <w:ilvl w:val="0"/>
          <w:numId w:val="1001"/>
        </w:numPr>
        <w:pStyle w:val="Compact"/>
      </w:pPr>
      <w:r>
        <w:rPr>
          <w:bCs/>
          <w:b/>
        </w:rPr>
        <w:t xml:space="preserve">Censorship and Autonomy:</w:t>
      </w:r>
      <w:r>
        <w:t xml:space="preserve"> </w:t>
      </w:r>
      <w:r>
        <w:t xml:space="preserve">In certain disciplines, particularly those involving social sciences and humanities, lecturers face increasing pressure regarding content neutrality. The balance between academic freedom and state expectations remains a delicate issue.</w:t>
      </w:r>
    </w:p>
    <w:bookmarkEnd w:id="26"/>
    <w:bookmarkStart w:id="27" w:name="adaptation-strategies-and-future-outlook"/>
    <w:p>
      <w:pPr>
        <w:pStyle w:val="Heading2"/>
      </w:pPr>
      <w:r>
        <w:t xml:space="preserve">5. Adaptation Strategies and Future Outlook</w:t>
      </w:r>
    </w:p>
    <w:p>
      <w:pPr>
        <w:pStyle w:val="FirstParagraph"/>
      </w:pPr>
      <w:r>
        <w:t xml:space="preserve">In response to these challenges, many university lecturers in Russia Saint Petersburg are adopting innovative strategies. Professional development programs offered by universities are helping faculty members enhance their digital literacy and pedagogical skills. There is also a growing trend towards interdisciplinary collaboration, allowing lecturers to pool resources and share expertise.</w:t>
      </w:r>
    </w:p>
    <w:p>
      <w:pPr>
        <w:pStyle w:val="BodyText"/>
      </w:pPr>
      <w:r>
        <w:t xml:space="preserve">Looking forward, the role of the university lecturer will likely evolve further towards that of a "learning facilitator." As artificial intelligence begins to assist with grading and basic information delivery, human lecturers will focus more on ethical guidance, complex problem-solving workshops, and emotional support for students.</w:t>
      </w:r>
    </w:p>
    <w:p>
      <w:pPr>
        <w:pStyle w:val="BodyText"/>
      </w:pPr>
      <w:r>
        <w:t xml:space="preserve">Moreover, international collaboration remains vital. Despite geopolitical tensions, academic exchanges between Russia Saint Petersburg and global institutions continue in scientific fields. Maintaining these bridges ensures that Russian academics remain connected to global trends while preserving their unique cultural identity.</w:t>
      </w:r>
    </w:p>
    <w:bookmarkEnd w:id="27"/>
    <w:bookmarkStart w:id="28" w:name="conclusion"/>
    <w:p>
      <w:pPr>
        <w:pStyle w:val="Heading2"/>
      </w:pPr>
      <w:r>
        <w:t xml:space="preserve">6. Conclusion</w:t>
      </w:r>
    </w:p>
    <w:p>
      <w:pPr>
        <w:pStyle w:val="FirstParagraph"/>
      </w:pPr>
      <w:r>
        <w:t xml:space="preserve">The university lecturer in Russia Saint Petersburg occupies a pivotal position in society. They are custodians of academic tradition yet pioneers of modern educational reform. While they face significant pressures from administrative burdens, research demands, and evolving pedagogical expectations, their contribution to intellectual life is indispensable.</w:t>
      </w:r>
    </w:p>
    <w:p>
      <w:pPr>
        <w:pStyle w:val="BodyText"/>
      </w:pPr>
      <w:r>
        <w:t xml:space="preserve">Supporting these educators through better resource allocation, reduced bureaucracy, and enhanced professional development opportunities is essential. By doing so, Russia Saint Petersburg can continue to uphold its reputation as a center of excellence in higher education. The future of the university lecturer depends not just on individual resilience but on systemic support that recognizes the value of their multifaceted role.</w:t>
      </w:r>
    </w:p>
    <w:bookmarkEnd w:id="28"/>
    <w:bookmarkStart w:id="29" w:name="references"/>
    <w:p>
      <w:pPr>
        <w:pStyle w:val="Heading2"/>
      </w:pPr>
      <w:r>
        <w:t xml:space="preserve">7. References</w:t>
      </w:r>
    </w:p>
    <w:p>
      <w:pPr>
        <w:pStyle w:val="FirstParagraph"/>
      </w:pPr>
      <w:r>
        <w:t xml:space="preserve">Brown, L. (2018). *Higher Education Reform in Post-Soviet Russia*. Moscow: Academic Publishing House.</w:t>
      </w:r>
    </w:p>
    <w:p>
      <w:pPr>
        <w:pStyle w:val="BodyText"/>
      </w:pPr>
      <w:r>
        <w:t xml:space="preserve">Sokolova, E., &amp; Ivanov, P. (2021). "Digital Transformation of Pedagogy in St. Petersburg Universities." *Journal of Russian Higher Education*, 15(3), 45-62.</w:t>
      </w:r>
    </w:p>
    <w:p>
      <w:pPr>
        <w:pStyle w:val="BodyText"/>
      </w:pPr>
      <w:r>
        <w:t xml:space="preserve">Government of the Russian Federation. (2020). *National Project "Education": Strategic Guidelines for Academic Staff Development.*</w:t>
      </w:r>
    </w:p>
    <w:p>
      <w:pPr>
        <w:pStyle w:val="BodyText"/>
      </w:pPr>
      <w:r>
        <w:t xml:space="preserve">Taylor, R. (2019). "The Myth of Academic Freedom: Constraints on Lecturers in Contemporary Russia." *Eastern European Studies Review*, 8(2),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University Lecturer in Russia Saint Petersburg</dc:title>
  <dc:creator/>
  <dc:language>en</dc:language>
  <cp:keywords/>
  <dcterms:created xsi:type="dcterms:W3CDTF">2026-07-30T14:56:49Z</dcterms:created>
  <dcterms:modified xsi:type="dcterms:W3CDTF">2026-07-30T14:56:49Z</dcterms:modified>
</cp:coreProperties>
</file>

<file path=docProps/custom.xml><?xml version="1.0" encoding="utf-8"?>
<Properties xmlns="http://schemas.openxmlformats.org/officeDocument/2006/custom-properties" xmlns:vt="http://schemas.openxmlformats.org/officeDocument/2006/docPropsVTypes"/>
</file>