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Singapore</w:t>
      </w:r>
      <w:r>
        <w:t xml:space="preserve"> </w:t>
      </w:r>
      <w:r>
        <w:t xml:space="preserve">Singapore</w:t>
      </w:r>
    </w:p>
    <w:bookmarkStart w:id="26" w:name="Xaad65818a2a05cac63bd70737cbe07c0aa601b9"/>
    <w:p>
      <w:pPr>
        <w:pStyle w:val="Heading1"/>
      </w:pPr>
      <w:r>
        <w:t xml:space="preserve">The Evolving Role of the University Lecturer in Singapore Singapore</w:t>
      </w:r>
    </w:p>
    <w:p>
      <w:pPr>
        <w:pStyle w:val="FirstParagraph"/>
      </w:pPr>
      <w:r>
        <w:rPr>
          <w:bCs/>
          <w:b/>
        </w:rPr>
        <w:t xml:space="preserve">A Term Paper Analysis on Academic Pedagogy and National Development</w:t>
      </w:r>
    </w:p>
    <w:p>
      <w:r>
        <w:pict>
          <v:rect style="width:0;height:1.5pt" o:hralign="center" o:hrstd="t" o:hr="t"/>
        </w:pict>
      </w:r>
    </w:p>
    <w:bookmarkStart w:id="20" w:name="X3ab4178091c76064193581fcd3ed182b134f582"/>
    <w:p>
      <w:pPr>
        <w:pStyle w:val="Heading2"/>
      </w:pPr>
      <w:r>
        <w:t xml:space="preserve">I. Introduction: The Nexus of Education and Nation-Building</w:t>
      </w:r>
    </w:p>
    <w:p>
      <w:pPr>
        <w:pStyle w:val="FirstParagraph"/>
      </w:pPr>
      <w:r>
        <w:t xml:space="preserve">In the dense, dynamic landscape of global education hubs, Singapore stands as a preeminent example of how academic institutions can drive national prosperity. Within this ecosystem, the figure central to educational delivery is the university lecturer. However, in</w:t>
      </w:r>
      <w:r>
        <w:t xml:space="preserve"> </w:t>
      </w:r>
      <w:r>
        <w:rPr>
          <w:bCs/>
          <w:b/>
        </w:rPr>
        <w:t xml:space="preserve">Singapore Singapore</w:t>
      </w:r>
      <w:r>
        <w:t xml:space="preserve">, this role transcends traditional definitions of teaching and research. The modern</w:t>
      </w:r>
      <w:r>
        <w:t xml:space="preserve"> </w:t>
      </w:r>
      <w:r>
        <w:rPr>
          <w:bCs/>
          <w:b/>
        </w:rPr>
        <w:t xml:space="preserve">University Lecturer</w:t>
      </w:r>
      <w:r>
        <w:t xml:space="preserve"> </w:t>
      </w:r>
      <w:r>
        <w:t xml:space="preserve">functions as a strategic agent in nation-building, a bridge between theoretical knowledge and practical application, and a mentor to a diverse student body. This term paper explores the multifaceted responsibilities of the</w:t>
      </w:r>
      <w:r>
        <w:t xml:space="preserve"> </w:t>
      </w:r>
      <w:r>
        <w:rPr>
          <w:bCs/>
          <w:b/>
        </w:rPr>
        <w:t xml:space="preserve">University Lecturer</w:t>
      </w:r>
      <w:r>
        <w:t xml:space="preserve">, analyzing how their duties are shaped by the specific socio-economic and cultural context of</w:t>
      </w:r>
      <w:r>
        <w:t xml:space="preserve"> </w:t>
      </w:r>
      <w:r>
        <w:rPr>
          <w:bCs/>
          <w:b/>
        </w:rPr>
        <w:t xml:space="preserve">Singapore Singapore</w:t>
      </w:r>
      <w:r>
        <w:t xml:space="preserve">. It argues that the success of higher education in this city-state is directly contingent upon lecturers who can harmonize global academic standards with local imperatives for innovation, multicultural harmony, and economic resilience.</w:t>
      </w:r>
    </w:p>
    <w:bookmarkEnd w:id="20"/>
    <w:bookmarkStart w:id="21" w:name="X991d94c7dcf29bbbd333f608777f7c72f1c0521"/>
    <w:p>
      <w:pPr>
        <w:pStyle w:val="Heading2"/>
      </w:pPr>
      <w:r>
        <w:t xml:space="preserve">II. Pedagogical Shift: From Instruction to Facilitation</w:t>
      </w:r>
    </w:p>
    <w:p>
      <w:pPr>
        <w:pStyle w:val="FirstParagraph"/>
      </w:pPr>
      <w:r>
        <w:t xml:space="preserve">Historically, the role of a lecturer was predominantly that of a knowledge transmitter—a sage on the stage delivering content to passive listeners. In the contemporary context of</w:t>
      </w:r>
      <w:r>
        <w:t xml:space="preserve"> </w:t>
      </w:r>
      <w:r>
        <w:rPr>
          <w:bCs/>
          <w:b/>
        </w:rPr>
        <w:t xml:space="preserve">Singapore Singapore</w:t>
      </w:r>
      <w:r>
        <w:t xml:space="preserve">, this model is largely obsolete. The educational framework here has shifted decisively toward student-centered learning. A</w:t>
      </w:r>
      <w:r>
        <w:t xml:space="preserve"> </w:t>
      </w:r>
      <w:r>
        <w:rPr>
          <w:bCs/>
          <w:b/>
        </w:rPr>
        <w:t xml:space="preserve">University Lecturer</w:t>
      </w:r>
      <w:r>
        <w:t xml:space="preserve"> </w:t>
      </w:r>
      <w:r>
        <w:t xml:space="preserve">in this region is expected to act as a facilitator of critical thinking and problem-solving skills rather than merely a dispenser of facts.</w:t>
      </w:r>
      <w:r>
        <w:t xml:space="preserve"> </w:t>
      </w:r>
      <w:r>
        <w:t xml:space="preserve">This pedagogical shift is driven by the rapid pace of technological change and the demands of Industry 4.0, which are prominent concerns for</w:t>
      </w:r>
      <w:r>
        <w:t xml:space="preserve"> </w:t>
      </w:r>
      <w:r>
        <w:rPr>
          <w:bCs/>
          <w:b/>
        </w:rPr>
        <w:t xml:space="preserve">Singapore Singapore</w:t>
      </w:r>
      <w:r>
        <w:t xml:space="preserve">. Lecturers must design curricula that encourage interdisciplinary approaches, fostering innovation among students. For instance, in technical universities like Nanyang Technological University (NTU) or research-intensive institutions like the National University of Singapore (NUS), lecturers often integrate project-based learning modules. Here, the</w:t>
      </w:r>
      <w:r>
        <w:t xml:space="preserve"> </w:t>
      </w:r>
      <w:r>
        <w:rPr>
          <w:bCs/>
          <w:b/>
        </w:rPr>
        <w:t xml:space="preserve">University Lecturer</w:t>
      </w:r>
      <w:r>
        <w:t xml:space="preserve"> </w:t>
      </w:r>
      <w:r>
        <w:t xml:space="preserve">guides students through complex real-world problems, simulating professional environments. This approach ensures that graduates are not only academically proficient but also adaptable and ready to contribute to the knowledge economy of</w:t>
      </w:r>
      <w:r>
        <w:t xml:space="preserve"> </w:t>
      </w:r>
      <w:r>
        <w:rPr>
          <w:bCs/>
          <w:b/>
        </w:rPr>
        <w:t xml:space="preserve">Singapore Singapore</w:t>
      </w:r>
      <w:r>
        <w:t xml:space="preserve">.</w:t>
      </w:r>
      <w:r>
        <w:t xml:space="preserve"> </w:t>
      </w:r>
      <w:r>
        <w:t xml:space="preserve">Furthermore, the diversity of student bodies in</w:t>
      </w:r>
      <w:r>
        <w:t xml:space="preserve"> </w:t>
      </w:r>
      <w:r>
        <w:rPr>
          <w:bCs/>
          <w:b/>
        </w:rPr>
        <w:t xml:space="preserve">Singapore Singapore</w:t>
      </w:r>
      <w:r>
        <w:t xml:space="preserve"> </w:t>
      </w:r>
      <w:r>
        <w:t xml:space="preserve">necessitates inclusive teaching practices. Lecturers must navigate a classroom composed of local students and international scholars from across Asia and beyond. Cultural sensitivity and adaptive communication strategies are therefore essential skills for any</w:t>
      </w:r>
      <w:r>
        <w:t xml:space="preserve"> </w:t>
      </w:r>
      <w:r>
        <w:rPr>
          <w:bCs/>
          <w:b/>
        </w:rPr>
        <w:t xml:space="preserve">University Lecturer</w:t>
      </w:r>
      <w:r>
        <w:t xml:space="preserve"> </w:t>
      </w:r>
      <w:r>
        <w:t xml:space="preserve">operating in this environment. They must create an equitable learning space that respects diverse cultural perspectives while promoting the shared values of meritocracy and resilience that characterize</w:t>
      </w:r>
      <w:r>
        <w:t xml:space="preserve"> </w:t>
      </w:r>
      <w:r>
        <w:rPr>
          <w:bCs/>
          <w:b/>
        </w:rPr>
        <w:t xml:space="preserve">Singapore Singapore</w:t>
      </w:r>
      <w:r>
        <w:t xml:space="preserve">.</w:t>
      </w:r>
    </w:p>
    <w:bookmarkEnd w:id="21"/>
    <w:bookmarkStart w:id="22" w:name="Xc556d3dc27d172a4da1440596f2b08ca274423d"/>
    <w:p>
      <w:pPr>
        <w:pStyle w:val="Heading2"/>
      </w:pPr>
      <w:r>
        <w:t xml:space="preserve">III. Research Excellence and Global Competitiveness</w:t>
      </w:r>
    </w:p>
    <w:p>
      <w:pPr>
        <w:pStyle w:val="FirstParagraph"/>
      </w:pPr>
      <w:r>
        <w:t xml:space="preserve">While teaching remains a core pillar, research output is equally critical for the reputation of universities in</w:t>
      </w:r>
      <w:r>
        <w:t xml:space="preserve"> </w:t>
      </w:r>
      <w:r>
        <w:rPr>
          <w:bCs/>
          <w:b/>
        </w:rPr>
        <w:t xml:space="preserve">Singapore Singapore</w:t>
      </w:r>
      <w:r>
        <w:t xml:space="preserve">. The national government places immense emphasis on becoming a global R&amp;D (Research and Development) hub. Consequently, the</w:t>
      </w:r>
      <w:r>
        <w:t xml:space="preserve"> </w:t>
      </w:r>
      <w:r>
        <w:rPr>
          <w:bCs/>
          <w:b/>
        </w:rPr>
        <w:t xml:space="preserve">University Lecturer</w:t>
      </w:r>
      <w:r>
        <w:t xml:space="preserve"> </w:t>
      </w:r>
      <w:r>
        <w:t xml:space="preserve">is under significant pressure to produce high-impact publications and secure competitive grants. This dual expectation—excellence in both teaching and research—creates a unique professional dynamic.</w:t>
      </w:r>
      <w:r>
        <w:t xml:space="preserve"> </w:t>
      </w:r>
      <w:r>
        <w:t xml:space="preserve">In the context of</w:t>
      </w:r>
      <w:r>
        <w:t xml:space="preserve"> </w:t>
      </w:r>
      <w:r>
        <w:rPr>
          <w:bCs/>
          <w:b/>
        </w:rPr>
        <w:t xml:space="preserve">Singapore Singapore</w:t>
      </w:r>
      <w:r>
        <w:t xml:space="preserve">, research is not conducted in isolation. The</w:t>
      </w:r>
      <w:r>
        <w:t xml:space="preserve"> </w:t>
      </w:r>
      <w:r>
        <w:rPr>
          <w:bCs/>
          <w:b/>
        </w:rPr>
        <w:t xml:space="preserve">University Lecturer</w:t>
      </w:r>
      <w:r>
        <w:t xml:space="preserve"> </w:t>
      </w:r>
      <w:r>
        <w:t xml:space="preserve">is expected to align their research interests with national priorities, such as sustainable urban solutions, biomedical sciences, and digital economy strategies. This alignment ensures that academic inquiry has tangible societal benefits. For example, lecturers specializing in environmental science may collaborate with government agencies to develop green building technologies crucial for a tropical city-state like</w:t>
      </w:r>
      <w:r>
        <w:t xml:space="preserve"> </w:t>
      </w:r>
      <w:r>
        <w:rPr>
          <w:bCs/>
          <w:b/>
        </w:rPr>
        <w:t xml:space="preserve">Singapore Singapore</w:t>
      </w:r>
      <w:r>
        <w:t xml:space="preserve">.</w:t>
      </w:r>
      <w:r>
        <w:t xml:space="preserve"> </w:t>
      </w:r>
      <w:r>
        <w:t xml:space="preserve">Moreover, the role of the</w:t>
      </w:r>
      <w:r>
        <w:t xml:space="preserve"> </w:t>
      </w:r>
      <w:r>
        <w:rPr>
          <w:bCs/>
          <w:b/>
        </w:rPr>
        <w:t xml:space="preserve">University Lecturer</w:t>
      </w:r>
      <w:r>
        <w:t xml:space="preserve"> </w:t>
      </w:r>
      <w:r>
        <w:t xml:space="preserve">extends to international collaboration. Universities in</w:t>
      </w:r>
      <w:r>
        <w:t xml:space="preserve"> </w:t>
      </w:r>
      <w:r>
        <w:rPr>
          <w:bCs/>
          <w:b/>
        </w:rPr>
        <w:t xml:space="preserve">Singapore Singapore</w:t>
      </w:r>
      <w:r>
        <w:t xml:space="preserve"> </w:t>
      </w:r>
      <w:r>
        <w:t xml:space="preserve">are deeply integrated into global academic networks. Lecturers are expected to lead or participate in multinational research consortia, thereby enhancing the country’s soft power and scientific standing. This global outlook requires lecturers to maintain an active presence at international conferences and publish in top-tier journals, ensuring that</w:t>
      </w:r>
      <w:r>
        <w:t xml:space="preserve"> </w:t>
      </w:r>
      <w:r>
        <w:rPr>
          <w:bCs/>
          <w:b/>
        </w:rPr>
        <w:t xml:space="preserve">Singapore Singapore</w:t>
      </w:r>
      <w:r>
        <w:t xml:space="preserve"> </w:t>
      </w:r>
      <w:r>
        <w:t xml:space="preserve">remains at the forefront of global knowledge production.</w:t>
      </w:r>
    </w:p>
    <w:bookmarkEnd w:id="22"/>
    <w:bookmarkStart w:id="23" w:name="X1c7d049d9e45b84031153645ea5bd9733232530"/>
    <w:p>
      <w:pPr>
        <w:pStyle w:val="Heading2"/>
      </w:pPr>
      <w:r>
        <w:t xml:space="preserve">IV. Industry Engagement and Knowledge Transfer</w:t>
      </w:r>
    </w:p>
    <w:p>
      <w:pPr>
        <w:pStyle w:val="FirstParagraph"/>
      </w:pPr>
      <w:r>
        <w:t xml:space="preserve">A distinctive feature of the higher education landscape in</w:t>
      </w:r>
      <w:r>
        <w:t xml:space="preserve"> </w:t>
      </w:r>
      <w:r>
        <w:rPr>
          <w:bCs/>
          <w:b/>
        </w:rPr>
        <w:t xml:space="preserve">Singapore Singapore</w:t>
      </w:r>
      <w:r>
        <w:t xml:space="preserve"> </w:t>
      </w:r>
      <w:r>
        <w:t xml:space="preserve">is the strong emphasis on industry-academia linkages. The government actively promotes a tripartite collaboration between government, unions, and industry to foster workforce readiness. In this ecosystem, the</w:t>
      </w:r>
      <w:r>
        <w:t xml:space="preserve"> </w:t>
      </w:r>
      <w:r>
        <w:rPr>
          <w:bCs/>
          <w:b/>
        </w:rPr>
        <w:t xml:space="preserve">University Lecturer</w:t>
      </w:r>
      <w:r>
        <w:t xml:space="preserve"> </w:t>
      </w:r>
      <w:r>
        <w:t xml:space="preserve">plays a pivotal role as a conduit for knowledge transfer between academia and the private sector.</w:t>
      </w:r>
      <w:r>
        <w:t xml:space="preserve"> </w:t>
      </w:r>
      <w:r>
        <w:t xml:space="preserve">Unlike in some Western contexts where research may be purely theoretical,</w:t>
      </w:r>
      <w:r>
        <w:t xml:space="preserve"> </w:t>
      </w:r>
      <w:r>
        <w:rPr>
          <w:bCs/>
          <w:b/>
        </w:rPr>
        <w:t xml:space="preserve">University Lecturers</w:t>
      </w:r>
      <w:r>
        <w:t xml:space="preserve"> </w:t>
      </w:r>
      <w:r>
        <w:t xml:space="preserve">in</w:t>
      </w:r>
      <w:r>
        <w:t xml:space="preserve"> </w:t>
      </w:r>
      <w:r>
        <w:rPr>
          <w:bCs/>
          <w:b/>
        </w:rPr>
        <w:t xml:space="preserve">Singapore Singapore are often encouraged to engage in applied research that addresses immediate industry challenges. This may involve consulting for multinational corporations headquartered locally or co-developing curricula with industry partners to ensure that course content remains relevant. The</w:t>
      </w:r>
      <w:r>
        <w:rPr>
          <w:bCs/>
          <w:b/>
        </w:rPr>
        <w:t xml:space="preserve"> </w:t>
      </w:r>
      <w:r>
        <w:rPr>
          <w:bCs/>
          <w:b/>
          <w:bCs/>
          <w:b/>
        </w:rPr>
        <w:t xml:space="preserve">University Lecturer</w:t>
      </w:r>
      <w:r>
        <w:rPr>
          <w:bCs/>
          <w:b/>
        </w:rPr>
        <w:t xml:space="preserve"> </w:t>
      </w:r>
      <w:r>
        <w:rPr>
          <w:bCs/>
          <w:b/>
        </w:rPr>
        <w:t xml:space="preserve">thus becomes an entrepreneur of ideas, translating academic insights into commercial applications and policy recommendations.</w:t>
      </w:r>
      <w:r>
        <w:rPr>
          <w:bCs/>
          <w:b/>
        </w:rPr>
        <w:t xml:space="preserve"> </w:t>
      </w:r>
      <w:r>
        <w:rPr>
          <w:bCs/>
          <w:b/>
        </w:rPr>
        <w:t xml:space="preserve">This engagement extends to mentorship and career guidance. Lecturers often serve as bridges for students entering the workforce, leveraging their professional networks to facilitate internships and job placements. In a competitive labor market like that of</w:t>
      </w:r>
      <w:r>
        <w:rPr>
          <w:bCs/>
          <w:b/>
        </w:rPr>
        <w:t xml:space="preserve"> </w:t>
      </w:r>
      <w:r>
        <w:rPr>
          <w:bCs/>
          <w:b/>
          <w:bCs/>
          <w:b/>
        </w:rPr>
        <w:t xml:space="preserve">Singapore Singapore, such support systems are invaluable. The lecturer’s ability to connect theoretical learning with practical career pathways enhances the employability of graduates and reinforces the relevance of higher education in national economic planning.</w:t>
      </w:r>
    </w:p>
    <w:bookmarkEnd w:id="23"/>
    <w:bookmarkStart w:id="24" w:name="v.-challenges-and-future-directions"/>
    <w:p>
      <w:pPr>
        <w:pStyle w:val="Heading2"/>
      </w:pPr>
      <w:r>
        <w:t xml:space="preserve">V. Challenges and Future Directions</w:t>
      </w:r>
    </w:p>
    <w:p>
      <w:pPr>
        <w:pStyle w:val="FirstParagraph"/>
      </w:pPr>
      <w:r>
        <w:t xml:space="preserve">Despite its strengths, the role of the</w:t>
      </w:r>
      <w:r>
        <w:t xml:space="preserve"> </w:t>
      </w:r>
      <w:r>
        <w:rPr>
          <w:bCs/>
          <w:b/>
        </w:rPr>
        <w:t xml:space="preserve">University Lecturer</w:t>
      </w:r>
      <w:r>
        <w:t xml:space="preserve"> </w:t>
      </w:r>
      <w:r>
        <w:t xml:space="preserve">in</w:t>
      </w:r>
      <w:r>
        <w:t xml:space="preserve"> </w:t>
      </w:r>
      <w:r>
        <w:rPr>
          <w:bCs/>
          <w:b/>
        </w:rPr>
        <w:t xml:space="preserve">Singapore Singapore faces emerging challenges. The pressure to publish can sometimes detract from time spent on teaching and student mentorship. Additionally, rapid technological advancements require continuous upskilling; lecturers must constantly adapt to new digital tools and AI-driven educational platforms. Furthermore, the mental well-being of both students and staff has become a critical area of focus, requiring lecturers to adopt holistic support roles that extend beyond academic instruction.</w:t>
      </w:r>
      <w:r>
        <w:rPr>
          <w:bCs/>
          <w:b/>
        </w:rPr>
        <w:t xml:space="preserve"> </w:t>
      </w:r>
      <w:r>
        <w:rPr>
          <w:bCs/>
          <w:b/>
        </w:rPr>
        <w:t xml:space="preserve">Looking ahead, the</w:t>
      </w:r>
      <w:r>
        <w:rPr>
          <w:bCs/>
          <w:b/>
        </w:rPr>
        <w:t xml:space="preserve"> </w:t>
      </w:r>
      <w:r>
        <w:rPr>
          <w:bCs/>
          <w:b/>
          <w:bCs/>
          <w:b/>
        </w:rPr>
        <w:t xml:space="preserve">University Lecturer in</w:t>
      </w:r>
      <w:r>
        <w:rPr>
          <w:bCs/>
          <w:b/>
          <w:bCs/>
          <w:b/>
        </w:rPr>
        <w:t xml:space="preserve"> </w:t>
      </w:r>
      <w:r>
        <w:rPr>
          <w:bCs/>
          <w:b/>
          <w:bCs/>
          <w:b/>
          <w:bCs/>
          <w:b/>
        </w:rPr>
        <w:t xml:space="preserve">Singapore Singapore will need to balance these competing demands with increasing finesse. Professional development programs must evolve to support lecturers in maintaining work-life balance and fostering innovation in pedagogy. The emphasis on lifelong learning should extend to the educators themselves, encouraging them to remain curious and agile learners.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University Lecturer in</w:t>
      </w:r>
      <w:r>
        <w:rPr>
          <w:bCs/>
          <w:b/>
        </w:rPr>
        <w:t xml:space="preserve"> </w:t>
      </w:r>
      <w:r>
        <w:rPr>
          <w:bCs/>
          <w:b/>
          <w:bCs/>
          <w:b/>
        </w:rPr>
        <w:t xml:space="preserve">Singapore Singapore is a complex professional whose role is deeply intertwined with the nation’s developmental trajectory. They are not merely educators but also researchers, industry collaborators, and cultural mediators. The effectiveness of higher education institutions in maintaining their global competitiveness relies heavily on how well these lecturers can navigate the intricate interplay between academic rigor and practical application. As</w:t>
      </w:r>
      <w:r>
        <w:rPr>
          <w:bCs/>
          <w:b/>
          <w:bCs/>
          <w:b/>
        </w:rPr>
        <w:t xml:space="preserve"> </w:t>
      </w:r>
      <w:r>
        <w:rPr>
          <w:bCs/>
          <w:b/>
          <w:bCs/>
          <w:b/>
          <w:bCs/>
          <w:b/>
        </w:rPr>
        <w:t xml:space="preserve">Singapore Singapore continues to evolve as a global knowledge hub, the support systems for its university lecturers must be robust, ensuring they remain motivated, innovative, and capable of shaping the next generation of leaders. The future success of education in this region depends on recognizing and nurturing the full spectrum of contributions made by each</w:t>
      </w:r>
      <w:r>
        <w:rPr>
          <w:bCs/>
          <w:b/>
          <w:bCs/>
          <w:b/>
          <w:bCs/>
          <w:b/>
        </w:rPr>
        <w:t xml:space="preserve"> </w:t>
      </w:r>
      <w:r>
        <w:rPr>
          <w:bCs/>
          <w:b/>
          <w:bCs/>
          <w:b/>
          <w:bCs/>
          <w:b/>
          <w:bCs/>
          <w:b/>
        </w:rPr>
        <w:t xml:space="preserve">University Lecturer within this unique national context.</w:t>
      </w:r>
      <w:r>
        <w:br/>
      </w:r>
    </w:p>
    <w:p>
      <w:r>
        <w:pict>
          <v:rect style="width:0;height:1.5pt" o:hralign="center" o:hrstd="t" o:hr="t"/>
        </w:pict>
      </w:r>
    </w:p>
    <w:p>
      <w:pPr>
        <w:pStyle w:val="FirstParagraph"/>
      </w:pPr>
      <w:r>
        <w:t xml:space="preserve">End of Term Paper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Singapore Singapore</dc:title>
  <dc:creator/>
  <dc:language>en</dc:language>
  <cp:keywords/>
  <dcterms:created xsi:type="dcterms:W3CDTF">2026-07-29T15:14:41Z</dcterms:created>
  <dcterms:modified xsi:type="dcterms:W3CDTF">2026-07-29T15:14:41Z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