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99cca020b0ec728e61a11db58bff2b2d84cae1b"/>
    <w:p>
      <w:pPr>
        <w:pStyle w:val="Heading1"/>
      </w:pPr>
      <w:r>
        <w:t xml:space="preserve">The Role and Evolution of the University Lecturer in South Africa Cape Town</w:t>
      </w:r>
    </w:p>
    <w:p>
      <w:pPr>
        <w:pStyle w:val="FirstParagraph"/>
      </w:pPr>
      <w:r>
        <w:rPr>
          <w:bCs/>
          <w:b/>
        </w:rPr>
        <w:t xml:space="preserve">Abstract:</w:t>
      </w:r>
      <w:r>
        <w:br/>
      </w:r>
      <w:r>
        <w:t xml:space="preserve">This term paper explores the multifaceted role of the university lecturer within the higher education landscape of South Africa, with a specific focus on Cape Town. It examines how historical legacies, contemporary socio-political demands, and global academic trends converge to define this profession in this unique geographic context.</w:t>
      </w:r>
    </w:p>
    <w:bookmarkStart w:id="20" w:name="introduction"/>
    <w:p>
      <w:pPr>
        <w:pStyle w:val="Heading2"/>
      </w:pPr>
      <w:r>
        <w:t xml:space="preserve">Introduction</w:t>
      </w:r>
    </w:p>
    <w:p>
      <w:pPr>
        <w:pStyle w:val="FirstParagraph"/>
      </w:pPr>
      <w:r>
        <w:t xml:space="preserve">The university lecturer stands as a pivotal figure in the intellectual and social fabric of tertiary education. In the dynamic context of South Africa Cape Town, a city renowned for its vibrant cultural mix, profound history, and economic significance as a gateway to Africa, the responsibilities of these academics are both intensified and enriched. This paper argues that being a university lecturer in this region requires navigating a complex triad: upholding rigorous global academic standards while simultaneously addressing local historical inequities and fostering inclusive pedagogical practices.</w:t>
      </w:r>
    </w:p>
    <w:bookmarkEnd w:id="20"/>
    <w:bookmarkStart w:id="21" w:name="Xb52946b0217c1f599de1aa982cb0bd80949d1eb"/>
    <w:p>
      <w:pPr>
        <w:pStyle w:val="Heading2"/>
      </w:pPr>
      <w:r>
        <w:t xml:space="preserve">Historical Context and the Legacy of Apartheid</w:t>
      </w:r>
    </w:p>
    <w:p>
      <w:pPr>
        <w:pStyle w:val="FirstParagraph"/>
      </w:pPr>
      <w:r>
        <w:t xml:space="preserve">To understand the current position of any university lecturer in South Africa Cape Town, one must first acknowledge the shadows of apartheid. The higher education system was historically stratified, with resources and opportunities disproportionately allocated to white institutions. Universities in Cape Town, such as the University of Cape Town (UCT), Stellenbosch University, and the University of the Western Cape (UWC), carry distinct historical legacies that shape their current missions.</w:t>
      </w:r>
    </w:p>
    <w:p>
      <w:pPr>
        <w:pStyle w:val="BodyText"/>
      </w:pPr>
      <w:r>
        <w:t xml:space="preserve">For a modern university lecturer here, teaching is not merely about content delivery; it is an act of decolonization and redress. The post-1994 democratic era has brought legislation aimed at transformation, such as the Employment of Lecturers Act and various equity frameworks. Consequently, lecturers are expected to actively participate in transforming their departments by diversifying reading lists, adopting culturally responsive teaching methods, and ensuring that their student bodies reflect the demographics of South Africa.</w:t>
      </w:r>
    </w:p>
    <w:bookmarkEnd w:id="21"/>
    <w:bookmarkStart w:id="22" w:name="X92198d833aad0af94ad2ff23967191f5672e200"/>
    <w:p>
      <w:pPr>
        <w:pStyle w:val="Heading2"/>
      </w:pPr>
      <w:r>
        <w:t xml:space="preserve">Pedagogical Challenges: Language and Accessibility</w:t>
      </w:r>
    </w:p>
    <w:p>
      <w:pPr>
        <w:pStyle w:val="FirstParagraph"/>
      </w:pPr>
      <w:r>
        <w:t xml:space="preserve">A defining characteristic of being a university lecturer in South Africa Cape Town is navigating the linguistic diversity of the student population. While English remains the primary medium of instruction, students often arrive with varying levels of proficiency due to disparities in pre-university education. This necessitates that lecturers adopt flexible pedagogical approaches.</w:t>
      </w:r>
    </w:p>
    <w:p>
      <w:pPr>
        <w:pStyle w:val="BodyText"/>
      </w:pPr>
      <w:r>
        <w:t xml:space="preserve">Institutions like UWC have pioneered multilingualism policies, acknowledging that home language plays a crucial role in cognitive development and comprehension. Therefore, the effective university lecturer must be adaptable, often bridging the gap between academic jargon and accessible language. This involves creating inclusive classroom environments where students from Township schools or under-resourced rural areas feel empowered to engage with complex theoretical frameworks without feeling alienated by linguistic barriers.</w:t>
      </w:r>
    </w:p>
    <w:bookmarkEnd w:id="22"/>
    <w:bookmarkStart w:id="23" w:name="X000953b19b5736a280ef53a8e316d15b7e9eccb"/>
    <w:p>
      <w:pPr>
        <w:pStyle w:val="Heading2"/>
      </w:pPr>
      <w:r>
        <w:t xml:space="preserve">The Dual Mandate: Research and Community Engagement</w:t>
      </w:r>
    </w:p>
    <w:p>
      <w:pPr>
        <w:pStyle w:val="FirstParagraph"/>
      </w:pPr>
      <w:r>
        <w:t xml:space="preserve">In global academia, the "publish or perish" culture dictates career progression. However, for a university lecturer in South Africa Cape Town, research cannot exist in an ivory tower. Given the stark socio-economic inequalities present in cities like Cape Town—visible in the divide between affluent suburbs and informal settlements—there is an ethical imperative for community-engaged scholarship.</w:t>
      </w:r>
    </w:p>
    <w:p>
      <w:pPr>
        <w:pStyle w:val="BodyText"/>
      </w:pPr>
      <w:r>
        <w:t xml:space="preserve">Lecturers are increasingly encouraged to pursue "translational research," which applies academic knowledge to solve real-world problems. Whether it is developing sustainable urban planning strategies, addressing public health crises, or analyzing local economic policies, the university lecturer must demonstrate that their work has tangible benefits for society. This dual mandate of high-impact international publication and locally relevant community service defines the contemporary scholarly identity in this region.</w:t>
      </w:r>
    </w:p>
    <w:bookmarkEnd w:id="23"/>
    <w:bookmarkStart w:id="24" w:name="the-impact-of-digital-transformation"/>
    <w:p>
      <w:pPr>
        <w:pStyle w:val="Heading2"/>
      </w:pPr>
      <w:r>
        <w:t xml:space="preserve">The Impact of Digital Transformation</w:t>
      </w:r>
    </w:p>
    <w:p>
      <w:pPr>
        <w:pStyle w:val="FirstParagraph"/>
      </w:pPr>
      <w:r>
        <w:t xml:space="preserve">The rapid acceleration of digital learning technologies, accelerated by global events, has further reshaped the role. For a university lecturer in Cape Town, bridging the digital divide is a critical challenge. Not all students have reliable access to data or devices. Therefore, effective teaching now requires hybrid competencies: mastering Learning Management Systems (LMS) while also ensuring that educational materials are accessible offline or via low-bandwidth solutions.</w:t>
      </w:r>
    </w:p>
    <w:p>
      <w:pPr>
        <w:pStyle w:val="BodyText"/>
      </w:pPr>
      <w:r>
        <w:t xml:space="preserve">This technological shift demands that lecturers rethink assessment methods and student support structures. It is no longer sufficient to simply upload lectures; one must curate digital resources, facilitate online discussions, and monitor student engagement remotely. This evolution requires continuous professional development, making the role of the university lecturer increasingly technologically literate.</w:t>
      </w:r>
    </w:p>
    <w:bookmarkEnd w:id="24"/>
    <w:bookmarkStart w:id="25" w:name="social-justice-and-student-activism"/>
    <w:p>
      <w:pPr>
        <w:pStyle w:val="Heading2"/>
      </w:pPr>
      <w:r>
        <w:t xml:space="preserve">Social Justice and Student Activism</w:t>
      </w:r>
    </w:p>
    <w:p>
      <w:pPr>
        <w:pStyle w:val="FirstParagraph"/>
      </w:pPr>
      <w:r>
        <w:t xml:space="preserve">The social climate in South Africa Cape Town is politically charged. Movements such as #FeesMustFall and #RhodesMustFall highlighted systemic failures in higher education regarding cost, representation, and curriculum. University lecturers have found themselves on the front lines of these debates.</w:t>
      </w:r>
    </w:p>
    <w:p>
      <w:pPr>
        <w:pStyle w:val="BodyText"/>
      </w:pPr>
      <w:r>
        <w:t xml:space="preserve">This has expanded the role of the lecturer to include that of an advocate and activist. They are expected to understand student grievances not just as administrative complaints but as structural critiques. This requires emotional intelligence, political awareness, and a commitment to social justice. The modern university lecturer must create safe spaces for difficult conversations about race, class, and privilege, fostering critical thinking that challenges existing power dynamics.</w:t>
      </w:r>
    </w:p>
    <w:bookmarkEnd w:id="25"/>
    <w:bookmarkStart w:id="26" w:name="conclusion"/>
    <w:p>
      <w:pPr>
        <w:pStyle w:val="Heading2"/>
      </w:pPr>
      <w:r>
        <w:t xml:space="preserve">Conclusion</w:t>
      </w:r>
    </w:p>
    <w:p>
      <w:pPr>
        <w:pStyle w:val="FirstParagraph"/>
      </w:pPr>
      <w:r>
        <w:t xml:space="preserve">In conclusion, the role of the university lecturer in South Africa Cape Town is far more complex than that of a traditional educator. It is a profession defined by tension and opportunity. These academics operate at the intersection of global knowledge systems and local social realities. They are tasked with decolonizing curricula, bridging linguistic divides, engaging communities, mastering digital tools, and advocating for social justice.</w:t>
      </w:r>
    </w:p>
    <w:p>
      <w:pPr>
        <w:pStyle w:val="BodyText"/>
      </w:pPr>
      <w:r>
        <w:t xml:space="preserve">As South Africa continues its journey toward equitable development, the university lecturer remains a crucial agent of change. Their ability to adapt to these multifaceted demands will determine not only their own professional success but also the transformative potential of higher education in shaping a more just society. The future of academia in Cape Town depends on lecturers who are not only scholars but also empathetic mentors, innovative researchers, and committed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University Lecturer in South Africa Cape Town</dc:title>
  <dc:creator/>
  <dc:language>en</dc:language>
  <cp:keywords/>
  <dcterms:created xsi:type="dcterms:W3CDTF">2026-07-30T07:12:39Z</dcterms:created>
  <dcterms:modified xsi:type="dcterms:W3CDTF">2026-07-30T07:12:39Z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