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Seoul</w:t>
      </w:r>
    </w:p>
    <w:bookmarkStart w:id="33" w:name="X06c1d25cf6addaead57f8d388ed82c602f5a23e"/>
    <w:p>
      <w:pPr>
        <w:pStyle w:val="Heading1"/>
      </w:pPr>
      <w:r>
        <w:t xml:space="preserve">The Evolving Landscape of the University Lecturer in Seoul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Term Paper</w:t>
      </w:r>
    </w:p>
    <w:bookmarkStart w:id="20" w:name="abstract"/>
    <w:p>
      <w:pPr>
        <w:pStyle w:val="Heading2"/>
      </w:pPr>
      <w:r>
        <w:t xml:space="preserve">Abstract</w:t>
      </w:r>
    </w:p>
    <w:p>
      <w:pPr>
        <w:pStyle w:val="FirstParagraph"/>
      </w:pPr>
      <w:r>
        <w:t xml:space="preserve">This term paper examines the multifaceted role, challenges, and responsibilities of a University Lecturer within the unique academic and cultural context of South Korea Seoul. As one of Asia’s premier educational hubs, Seoul hosts numerous prestigious institutions that attract global attention. However, for the lecturer operating within this environment, success requires navigating complex administrative structures such as Chaebol-affiliated university systems (e.g., SKY universities), stringent quality assurance metrics imposed by the Korean Ministry of Education, and a distinct student culture characterized by intense academic competition. This paper argues that the modern University Lecturer in Seoul must transcend traditional pedagogical roles to become a mentor, cultural mediator, and research innovator.</w:t>
      </w:r>
    </w:p>
    <w:bookmarkEnd w:id="20"/>
    <w:bookmarkStart w:id="21" w:name="introduction"/>
    <w:p>
      <w:pPr>
        <w:pStyle w:val="Heading2"/>
      </w:pPr>
      <w:r>
        <w:t xml:space="preserve">1. Introduction</w:t>
      </w:r>
    </w:p>
    <w:p>
      <w:pPr>
        <w:pStyle w:val="FirstParagraph"/>
      </w:pPr>
      <w:r>
        <w:t xml:space="preserve">The Higher Education landscape in South Korea Seoul has undergone significant transformation over the past two decades. While traditionally dominated by domestic institutions like Seoul National University (SNU), Yonsei, and Korea University (collectively known as SKY), there is now a vibrant ecosystem of international universities and branch campuses operating within the capital. At the heart of this system lies the</w:t>
      </w:r>
      <w:r>
        <w:t xml:space="preserve"> </w:t>
      </w:r>
      <w:r>
        <w:rPr>
          <w:bCs/>
          <w:b/>
        </w:rPr>
        <w:t xml:space="preserve">University Lecturer</w:t>
      </w:r>
      <w:r>
        <w:t xml:space="preserve">, a figure whose responsibilities extend far beyond simple instruction. In Seoul, where education is viewed as the primary vehicle for social mobility and national development, the stakes for academic excellence are exceptionally high.</w:t>
      </w:r>
    </w:p>
    <w:p>
      <w:pPr>
        <w:pStyle w:val="BodyText"/>
      </w:pPr>
      <w:r>
        <w:t xml:space="preserve">This document serves as a comprehensive overview of what it entails to serve as a University Lecturer in this specific geographic and cultural setting. It explores the intersection of Western pedagogical methods often expected by international students and local Confucian traditions that shape classroom dynamics in South Korea Seoul.</w:t>
      </w:r>
    </w:p>
    <w:bookmarkEnd w:id="21"/>
    <w:bookmarkStart w:id="24" w:name="X757ab12da9a31fe091480b03e52d0c36f55bd7f"/>
    <w:p>
      <w:pPr>
        <w:pStyle w:val="Heading2"/>
      </w:pPr>
      <w:r>
        <w:t xml:space="preserve">2. The Academic Environment in South Korea Seoul</w:t>
      </w:r>
    </w:p>
    <w:p>
      <w:pPr>
        <w:pStyle w:val="FirstParagraph"/>
      </w:pPr>
      <w:r>
        <w:t xml:space="preserve">To understand the role of the lecturer, one must first appreciate the environment. Seoul is not merely a city; it is an academic epicenter. The concentration of universities creates a competitive atmosphere that permeates every level of education.</w:t>
      </w:r>
    </w:p>
    <w:bookmarkStart w:id="22" w:name="institutional-hierarchy-and-prestige"/>
    <w:p>
      <w:pPr>
        <w:pStyle w:val="Heading3"/>
      </w:pPr>
      <w:r>
        <w:t xml:space="preserve">2.1 Institutional Hierarchy and Prestige</w:t>
      </w:r>
    </w:p>
    <w:p>
      <w:pPr>
        <w:pStyle w:val="FirstParagraph"/>
      </w:pPr>
      <w:r>
        <w:t xml:space="preserve">In South Korea, university prestige dictates social standing and career prospects. For a University Lecturer in Seoul, teaching at a top-tier institution carries immense weight but also rigorous expectations. The "Chaebol" influence extends into academia; many universities have close ties to major conglomerates (such as Samsung or Hyundai), influencing research priorities and hiring practices.</w:t>
      </w:r>
    </w:p>
    <w:bookmarkEnd w:id="22"/>
    <w:bookmarkStart w:id="23" w:name="the-demand-for-global-competence"/>
    <w:p>
      <w:pPr>
        <w:pStyle w:val="Heading3"/>
      </w:pPr>
      <w:r>
        <w:t xml:space="preserve">2.2 The Demand for Global Competence</w:t>
      </w:r>
    </w:p>
    <w:p>
      <w:pPr>
        <w:pStyle w:val="FirstParagraph"/>
      </w:pPr>
      <w:r>
        <w:t xml:space="preserve">The South Korean government has actively promoted the "Global Korea" initiative, encouraging universities to internationalize their curricula. Consequently, a University Lecturer in Seoul is often expected to deliver courses in English or integrate global case studies into local contexts. This dual requirement places the lecturer in a unique position: they must be culturally sensitive to local nuances while maintaining international academic standards.</w:t>
      </w:r>
    </w:p>
    <w:bookmarkEnd w:id="23"/>
    <w:bookmarkEnd w:id="24"/>
    <w:bookmarkStart w:id="28" w:name="X52bf0126187c009167d62c923591c904c4b542f"/>
    <w:p>
      <w:pPr>
        <w:pStyle w:val="Heading2"/>
      </w:pPr>
      <w:r>
        <w:t xml:space="preserve">3. Core Responsibilities of the University Lecturer</w:t>
      </w:r>
    </w:p>
    <w:p>
      <w:pPr>
        <w:pStyle w:val="FirstParagraph"/>
      </w:pPr>
      <w:r>
        <w:t xml:space="preserve">The duties of a University Lecturer in this region are extensive and often blur the lines between teaching, research, and administration.</w:t>
      </w:r>
    </w:p>
    <w:bookmarkStart w:id="25" w:name="Xe2678881c8525b98dae196afa7b257ed0f72483"/>
    <w:p>
      <w:pPr>
        <w:pStyle w:val="Heading3"/>
      </w:pPr>
      <w:r>
        <w:t xml:space="preserve">3.1 Pedagogical Innovation and Cultural Adaptation</w:t>
      </w:r>
    </w:p>
    <w:p>
      <w:pPr>
        <w:pStyle w:val="FirstParagraph"/>
      </w:pPr>
      <w:r>
        <w:t xml:space="preserve">Traditional lecture styles are gradually shifting toward student-centered learning. However, Korean students have historically been accustomed to passive listening due to Confucian reverence for authority figures (sunbae/hubae relationships). A successful University Lecturer in Seoul must gently disrupt this dynamic, encouraging critical thinking and debate without causing a loss of face for the students. This requires high Emotional Intelligence (EQ) and adaptability.</w:t>
      </w:r>
    </w:p>
    <w:bookmarkEnd w:id="25"/>
    <w:bookmarkStart w:id="26" w:name="research-expectations"/>
    <w:p>
      <w:pPr>
        <w:pStyle w:val="Heading3"/>
      </w:pPr>
      <w:r>
        <w:t xml:space="preserve">3.2 Research Expectations</w:t>
      </w:r>
    </w:p>
    <w:p>
      <w:pPr>
        <w:pStyle w:val="FirstParagraph"/>
      </w:pPr>
      <w:r>
        <w:t xml:space="preserve">In South Korea Seoul, research output is heavily monitored. University Lecturers are typically evaluated based on publications in high-impact journals (SCI/SSCI). The pressure to publish can be intense, often competing with teaching loads and administrative duties such as committee meetings which are frequent in Korean academic culture.</w:t>
      </w:r>
    </w:p>
    <w:bookmarkEnd w:id="26"/>
    <w:bookmarkStart w:id="27" w:name="student-counseling-and-mentorship"/>
    <w:p>
      <w:pPr>
        <w:pStyle w:val="Heading3"/>
      </w:pPr>
      <w:r>
        <w:t xml:space="preserve">3.3 Student Counseling and Mentorship</w:t>
      </w:r>
    </w:p>
    <w:p>
      <w:pPr>
        <w:pStyle w:val="FirstParagraph"/>
      </w:pPr>
      <w:r>
        <w:t xml:space="preserve">Mental health among university students in South Korea is a critical issue, with some of the highest stress levels globally. University Lecturers often take on informal counseling roles. They are expected to guide students not only academically but also regarding career planning (Job Hunting or "Jeong-guk"), which begins as early as the freshman year in many institutions.</w:t>
      </w:r>
    </w:p>
    <w:bookmarkEnd w:id="27"/>
    <w:bookmarkEnd w:id="28"/>
    <w:bookmarkStart w:id="29" w:name="challenges-faced-by-university-lecturers"/>
    <w:p>
      <w:pPr>
        <w:pStyle w:val="Heading2"/>
      </w:pPr>
      <w:r>
        <w:t xml:space="preserve">4. Challenges Faced by University Lecturers</w:t>
      </w:r>
    </w:p>
    <w:p>
      <w:pPr>
        <w:pStyle w:val="FirstParagraph"/>
      </w:pPr>
      <w:r>
        <w:t xml:space="preserve">The position is fraught with structural and cultural challenges that differ significantly from those in Western counterparts.</w:t>
      </w:r>
    </w:p>
    <w:p>
      <w:pPr>
        <w:numPr>
          <w:ilvl w:val="0"/>
          <w:numId w:val="1001"/>
        </w:numPr>
        <w:pStyle w:val="Compact"/>
      </w:pPr>
      <w:r>
        <w:rPr>
          <w:bCs/>
          <w:b/>
        </w:rPr>
        <w:t xml:space="preserve">Casualization of Labor:</w:t>
      </w:r>
      <w:r>
        <w:t xml:space="preserve"> </w:t>
      </w:r>
      <w:r>
        <w:t xml:space="preserve">Like many parts of the world, there is a growing reliance on non-tenure-track faculty. In South Korea Seoul, adjunct professors often face lower pay and less job security, despite teaching heavy loads.</w:t>
      </w:r>
    </w:p>
    <w:p>
      <w:pPr>
        <w:numPr>
          <w:ilvl w:val="0"/>
          <w:numId w:val="1001"/>
        </w:numPr>
        <w:pStyle w:val="Compact"/>
      </w:pPr>
      <w:r>
        <w:rPr>
          <w:bCs/>
          <w:b/>
        </w:rPr>
        <w:t xml:space="preserve">Bureaucratic Burden:</w:t>
      </w:r>
      <w:r>
        <w:t xml:space="preserve"> </w:t>
      </w:r>
      <w:r>
        <w:t xml:space="preserve">Korean universities are known for extensive paperwork. University Lecturers spend significant time on administrative reporting required by the Ministry of Education to maintain accreditation.</w:t>
      </w:r>
    </w:p>
    <w:p>
      <w:pPr>
        <w:numPr>
          <w:ilvl w:val="0"/>
          <w:numId w:val="1001"/>
        </w:numPr>
        <w:pStyle w:val="Compact"/>
      </w:pPr>
      <w:r>
        <w:rPr>
          <w:bCs/>
          <w:b/>
        </w:rPr>
        <w:t xml:space="preserve">Cultural Barriers for Foreign Lecturers:</w:t>
      </w:r>
      <w:r>
        <w:t xml:space="preserve"> </w:t>
      </w:r>
      <w:r>
        <w:t xml:space="preserve">For international University Lecturers working in Seoul, navigating visa regulations, language barriers in daily life, and differing expectations of teacher-student boundaries can be isolating. The concept of "Jeong" (deep connection/attachment) is vital; building genuine relationships with students and colleagues takes time but is essential for job satisfaction.</w:t>
      </w:r>
    </w:p>
    <w:bookmarkEnd w:id="29"/>
    <w:bookmarkStart w:id="30" w:name="strategic-recommendations-for-success"/>
    <w:p>
      <w:pPr>
        <w:pStyle w:val="Heading2"/>
      </w:pPr>
      <w:r>
        <w:t xml:space="preserve">5. Strategic Recommendations for Success</w:t>
      </w:r>
    </w:p>
    <w:p>
      <w:pPr>
        <w:pStyle w:val="FirstParagraph"/>
      </w:pPr>
      <w:r>
        <w:t xml:space="preserve">To thrive as a University Lecturer in South Korea Seoul, the following strategies are recommended:</w:t>
      </w:r>
    </w:p>
    <w:p>
      <w:pPr>
        <w:numPr>
          <w:ilvl w:val="0"/>
          <w:numId w:val="1002"/>
        </w:numPr>
        <w:pStyle w:val="Compact"/>
      </w:pPr>
      <w:r>
        <w:rPr>
          <w:bCs/>
          <w:b/>
        </w:rPr>
        <w:t xml:space="preserve">Cultural Immersion:</w:t>
      </w:r>
      <w:r>
        <w:t xml:space="preserve"> </w:t>
      </w:r>
      <w:r>
        <w:t xml:space="preserve">Learn Korean language basics to show respect and facilitate daily interactions. Understanding honorifics (Jondaemal) is crucial for professional communication.</w:t>
      </w:r>
    </w:p>
    <w:p>
      <w:pPr>
        <w:numPr>
          <w:ilvl w:val="0"/>
          <w:numId w:val="1002"/>
        </w:numPr>
        <w:pStyle w:val="Compact"/>
      </w:pPr>
      <w:r>
        <w:rPr>
          <w:bCs/>
          <w:b/>
        </w:rPr>
        <w:t xml:space="preserve">Publish Strategically:</w:t>
      </w:r>
      <w:r>
        <w:t xml:space="preserve"> </w:t>
      </w:r>
      <w:r>
        <w:t xml:space="preserve">Align research interests with national priorities in South Korea, such as AI, semiconductors, or aging society issues, to secure funding and institutional support.</w:t>
      </w:r>
    </w:p>
    <w:p>
      <w:pPr>
        <w:numPr>
          <w:ilvl w:val="0"/>
          <w:numId w:val="1002"/>
        </w:numPr>
        <w:pStyle w:val="Compact"/>
      </w:pPr>
      <w:r>
        <w:rPr>
          <w:bCs/>
          <w:b/>
        </w:rPr>
        <w:t xml:space="preserve">Build Networks:</w:t>
      </w:r>
      <w:r>
        <w:t xml:space="preserve"> </w:t>
      </w:r>
      <w:r>
        <w:t xml:space="preserve">Participate in local academic conferences. Networking is informal yet formalized through dinner gatherings (Hoesik); attending these is often where real collaboration begins.</w:t>
      </w:r>
    </w:p>
    <w:bookmarkEnd w:id="30"/>
    <w:bookmarkStart w:id="31" w:name="conclusion"/>
    <w:p>
      <w:pPr>
        <w:pStyle w:val="Heading2"/>
      </w:pPr>
      <w:r>
        <w:t xml:space="preserve">6. Conclusion</w:t>
      </w:r>
    </w:p>
    <w:p>
      <w:pPr>
        <w:pStyle w:val="FirstParagraph"/>
      </w:pPr>
      <w:r>
        <w:t xml:space="preserve">The role of a University Lecturer in South Korea Seoul is dynamic, demanding, and deeply impactful. It requires a blend of rigorous academic scholarship, pedagogical flexibility, and cultural empathy. As Seoul continues to position itself as a global knowledge economy hub, the expectations for educators will only rise. However, for those who master the nuances of this environment—balancing traditional respect with modern critical inquiry—the opportunity to shape the minds of future leaders in one of Asia’s most dynamic cities is unparalleled.</w:t>
      </w:r>
    </w:p>
    <w:bookmarkEnd w:id="31"/>
    <w:bookmarkStart w:id="32" w:name="references-simulated"/>
    <w:p>
      <w:pPr>
        <w:pStyle w:val="Heading2"/>
      </w:pPr>
      <w:r>
        <w:t xml:space="preserve">7. References (Simulated)</w:t>
      </w:r>
    </w:p>
    <w:p>
      <w:pPr>
        <w:numPr>
          <w:ilvl w:val="0"/>
          <w:numId w:val="1003"/>
        </w:numPr>
        <w:pStyle w:val="Compact"/>
      </w:pPr>
      <w:r>
        <w:t xml:space="preserve">Korean Ministry of Education. (2023). *Statistics on Higher Education Institutions in Seoul*.</w:t>
      </w:r>
    </w:p>
    <w:p>
      <w:pPr>
        <w:numPr>
          <w:ilvl w:val="0"/>
          <w:numId w:val="1003"/>
        </w:numPr>
        <w:pStyle w:val="Compact"/>
      </w:pPr>
      <w:r>
        <w:t xml:space="preserve">Lee, S., &amp; Kim, J. (2021). "The Impact of Chaebol Culture on University Faculty Evaluation Systems." *Journal of Korean Educational Studies*.</w:t>
      </w:r>
    </w:p>
    <w:p>
      <w:pPr>
        <w:numPr>
          <w:ilvl w:val="0"/>
          <w:numId w:val="1003"/>
        </w:numPr>
        <w:pStyle w:val="Compact"/>
      </w:pPr>
      <w:r>
        <w:t xml:space="preserve">Park, H. (2019). *Teaching English in Asia: A Practical Guide*. Seoul Academic Press.</w:t>
      </w:r>
    </w:p>
    <w:p>
      <w:pPr>
        <w:numPr>
          <w:ilvl w:val="0"/>
          <w:numId w:val="1003"/>
        </w:numPr>
        <w:pStyle w:val="Compact"/>
      </w:pPr>
      <w:r>
        <w:t xml:space="preserve">Yonsei University Office of International Affairs. (2022). "Globalization and Curriculum Reform."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University Lecturer in Seoul</dc:title>
  <dc:creator/>
  <dc:language>en</dc:language>
  <cp:keywords/>
  <dcterms:created xsi:type="dcterms:W3CDTF">2026-07-29T17:01:21Z</dcterms:created>
  <dcterms:modified xsi:type="dcterms:W3CDTF">2026-07-29T17:01:21Z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