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Barcelona</w:t>
      </w:r>
    </w:p>
    <w:bookmarkStart w:id="20" w:name="Xbc380ebc81ea28716818ea2f2863edb78592ca7"/>
    <w:p>
      <w:pPr>
        <w:pStyle w:val="Heading1"/>
      </w:pPr>
      <w:r>
        <w:t xml:space="preserve">The Role and Responsibility of the University Lecturer in Spain Barcelona</w:t>
      </w:r>
    </w:p>
    <w:p>
      <w:pPr>
        <w:pStyle w:val="FirstParagraph"/>
      </w:pPr>
      <w:r>
        <w:t xml:space="preserve">A Term Paper Analysis of Academic Pedagogy, Regional Identity, and Global Integration</w:t>
      </w:r>
    </w:p>
    <w:p>
      <w:pPr>
        <w:pStyle w:val="BodyText"/>
      </w:pPr>
      <w:r>
        <w:rPr>
          <w:bCs/>
          <w:b/>
        </w:rPr>
        <w:t xml:space="preserve">Course:</w:t>
      </w:r>
      <w:r>
        <w:t xml:space="preserve"> </w:t>
      </w:r>
      <w:r>
        <w:t xml:space="preserve">Advanced Studies in Higher Education Systems</w:t>
      </w:r>
      <w:r>
        <w:br/>
      </w:r>
      <w:r>
        <w:rPr>
          <w:bCs/>
          <w:b/>
        </w:rPr>
        <w:t xml:space="preserve">Date:</w:t>
      </w:r>
      <w:r>
        <w:t xml:space="preserve"> </w:t>
      </w:r>
      <w:r>
        <w:t xml:space="preserve">October 26, 2023</w:t>
      </w:r>
      <w:r>
        <w:br/>
      </w:r>
    </w:p>
    <w:p>
      <w:pPr>
        <w:pStyle w:val="BodyText"/>
      </w:pPr>
      <w:r>
        <w:t xml:space="preserve">Institution:</w:t>
      </w:r>
    </w:p>
    <w:bookmarkEnd w:id="20"/>
    <w:bookmarkStart w:id="21" w:name="abstract"/>
    <w:p>
      <w:pPr>
        <w:pStyle w:val="Heading3"/>
      </w:pPr>
      <w:r>
        <w:t xml:space="preserve">Abstract</w:t>
      </w:r>
    </w:p>
    <w:p>
      <w:pPr>
        <w:pStyle w:val="FirstParagraph"/>
      </w:pPr>
      <w:r>
        <w:t xml:space="preserve">This term paper examines the multifaceted role of the</w:t>
      </w:r>
      <w:r>
        <w:t xml:space="preserve"> </w:t>
      </w:r>
      <w:r>
        <w:rPr>
          <w:bCs/>
          <w:b/>
        </w:rPr>
        <w:t xml:space="preserve">University Lecturer</w:t>
      </w:r>
      <w:r>
        <w:t xml:space="preserve">, specifically within the unique educational and cultural context of</w:t>
      </w:r>
      <w:r>
        <w:t xml:space="preserve"> </w:t>
      </w:r>
      <w:r>
        <w:rPr>
          <w:bCs/>
          <w:b/>
        </w:rPr>
        <w:t xml:space="preserve">Spain Barcelona</w:t>
      </w:r>
      <w:r>
        <w:t xml:space="preserve">. As one of Europe's most dynamic metropolises, Barcelona serves as a critical hub for international academic exchange. The document explores how local regulations, such as those enforced by the Spanish Ministry of Universities, intersect with global trends in higher education. It argues that the modern lecturer in this region must balance rigorous research output with innovative pedagogical strategies that reflect both Catalan identity and European integration. By analyzing teaching methodologies, administrative duties, and societal expectations, this paper highlights the evolving nature of academia in a post-pandemic world.</w:t>
      </w:r>
    </w:p>
    <w:bookmarkEnd w:id="21"/>
    <w:bookmarkStart w:id="22" w:name="introduction"/>
    <w:p>
      <w:pPr>
        <w:pStyle w:val="Heading3"/>
      </w:pPr>
      <w:r>
        <w:t xml:space="preserve">1. Introduction</w:t>
      </w:r>
    </w:p>
    <w:p>
      <w:pPr>
        <w:pStyle w:val="FirstParagraph"/>
      </w:pPr>
      <w:r>
        <w:t xml:space="preserve">The landscape of higher education has undergone profound transformations over the last two decades, driven primarily by the Bologna Process and subsequent European reforms. In this context, the</w:t>
      </w:r>
      <w:r>
        <w:t xml:space="preserve"> </w:t>
      </w:r>
      <w:r>
        <w:rPr>
          <w:bCs/>
          <w:b/>
        </w:rPr>
        <w:t xml:space="preserve">University Lecturer</w:t>
      </w:r>
      <w:r>
        <w:t xml:space="preserve"> </w:t>
      </w:r>
      <w:r>
        <w:t xml:space="preserve">is no longer defined solely as a conduit of knowledge but rather as a facilitator of learning, a researcher, and an administrator. Nowhere is this complexity more pronounced than in</w:t>
      </w:r>
      <w:r>
        <w:t xml:space="preserve"> </w:t>
      </w:r>
      <w:r>
        <w:rPr>
          <w:bCs/>
          <w:b/>
        </w:rPr>
        <w:t xml:space="preserve">Spain Barcelona</w:t>
      </w:r>
      <w:r>
        <w:t xml:space="preserve">, a city that stands at the crossroads of Mediterranean culture and international innovation.</w:t>
      </w:r>
    </w:p>
    <w:p>
      <w:pPr>
        <w:pStyle w:val="BodyText"/>
      </w:pPr>
      <w:r>
        <w:rPr>
          <w:bCs/>
          <w:b/>
        </w:rPr>
        <w:t xml:space="preserve">Spain Barcelona</w:t>
      </w:r>
      <w:r>
        <w:t xml:space="preserve"> </w:t>
      </w:r>
      <w:r>
        <w:t xml:space="preserve">has established itself as a premier destination for academic excellence, hosting prestigious institutions such as the University of Barcelona (UB) and Pompeu Fabra University (UPF). The presence of these institutions means that</w:t>
      </w:r>
      <w:r>
        <w:t xml:space="preserve"> </w:t>
      </w:r>
      <w:r>
        <w:rPr>
          <w:bCs/>
          <w:b/>
        </w:rPr>
        <w:t xml:space="preserve">University Lecturer</w:t>
      </w:r>
      <w:r>
        <w:t xml:space="preserve">s in this region operate under a dual pressure: they must maintain high international research standards while also navigating the specific linguistic and cultural nuances of Catalonia. This term paper aims to dissect these responsibilities, offering a comprehensive view of what it entails to serve as an educator and scholar in this vibrant Spanish city.</w:t>
      </w:r>
    </w:p>
    <w:bookmarkEnd w:id="22"/>
    <w:bookmarkStart w:id="23" w:name="Xc2e880ec2f7b7245a44b04eb8c636b6c0951791"/>
    <w:p>
      <w:pPr>
        <w:pStyle w:val="Heading3"/>
      </w:pPr>
      <w:r>
        <w:t xml:space="preserve">2. The Institutional Framework in Spain Barcelona</w:t>
      </w:r>
    </w:p>
    <w:p>
      <w:pPr>
        <w:pStyle w:val="FirstParagraph"/>
      </w:pPr>
      <w:r>
        <w:t xml:space="preserve">To understand the role of the lecturer, one must first understand the environment. In</w:t>
      </w:r>
      <w:r>
        <w:t xml:space="preserve"> </w:t>
      </w:r>
      <w:r>
        <w:rPr>
          <w:bCs/>
          <w:b/>
        </w:rPr>
        <w:t xml:space="preserve">Spain Barcelona</w:t>
      </w:r>
      <w:r>
        <w:t xml:space="preserve">, higher education is governed by a combination of national laws set by Madrid and regional competencies managed by Catalonia. This creates a unique administrative landscape for any</w:t>
      </w:r>
      <w:r>
        <w:t xml:space="preserve"> </w:t>
      </w:r>
      <w:r>
        <w:rPr>
          <w:bCs/>
          <w:b/>
        </w:rPr>
        <w:t xml:space="preserve">University Lecturer</w:t>
      </w:r>
      <w:r>
        <w:t xml:space="preserve">. Unlike in some Anglo-Saxon systems where tenure is almost guaranteed after a certain period, the Spanish system often involves competitive public examinations (concurso-oposición) for permanent positions, although recent reforms have introduced more temporary research contracts.</w:t>
      </w:r>
    </w:p>
    <w:p>
      <w:pPr>
        <w:pStyle w:val="BodyText"/>
      </w:pPr>
      <w:r>
        <w:t xml:space="preserve">The linguistic policy in</w:t>
      </w:r>
      <w:r>
        <w:t xml:space="preserve"> </w:t>
      </w:r>
      <w:r>
        <w:rPr>
          <w:bCs/>
          <w:b/>
        </w:rPr>
        <w:t xml:space="preserve">Spain Barcelona</w:t>
      </w:r>
      <w:r>
        <w:t xml:space="preserve"> </w:t>
      </w:r>
      <w:r>
        <w:t xml:space="preserve">also plays a crucial role. While Catalan is co-official with Spanish, many universities are increasingly adopting English as the medium of instruction for doctoral programs and certain master’s degrees to attract international talent. Consequently, a</w:t>
      </w:r>
    </w:p>
    <w:p>
      <w:pPr>
        <w:pStyle w:val="BodyText"/>
      </w:pPr>
      <w:r>
        <w:t xml:space="preserve">University Lecturer</w:t>
      </w:r>
    </w:p>
    <w:bookmarkEnd w:id="23"/>
    <w:bookmarkStart w:id="24" w:name="Xb1152b57f1c535b5a67133992aa682f4ee7585e"/>
    <w:p>
      <w:pPr>
        <w:pStyle w:val="Heading3"/>
      </w:pPr>
      <w:r>
        <w:t xml:space="preserve">3. The Triple Mission: Teaching, Research, and Management</w:t>
      </w:r>
    </w:p>
    <w:p>
      <w:pPr>
        <w:pStyle w:val="FirstParagraph"/>
      </w:pPr>
      <w:r>
        <w:t xml:space="preserve">The modern</w:t>
      </w:r>
      <w:r>
        <w:t xml:space="preserve"> </w:t>
      </w:r>
      <w:r>
        <w:rPr>
          <w:bCs/>
          <w:b/>
        </w:rPr>
        <w:t xml:space="preserve">University Lecturer</w:t>
      </w:r>
      <w:r>
        <w:t xml:space="preserve">, particularly in</w:t>
      </w:r>
      <w:r>
        <w:t xml:space="preserve"> </w:t>
      </w:r>
      <w:r>
        <w:rPr>
          <w:bCs/>
          <w:b/>
        </w:rPr>
        <w:t xml:space="preserve">Spain Barcelona</w:t>
      </w:r>
      <w:r>
        <w:t xml:space="preserve">, is expected to excel in three distinct areas simultaneously.</w:t>
      </w:r>
    </w:p>
    <w:p>
      <w:pPr>
        <w:pStyle w:val="BodyText"/>
      </w:pPr>
      <w:r>
        <w:t xml:space="preserve">Pedagogy and Innovation:</w:t>
      </w:r>
    </w:p>
    <w:bookmarkEnd w:id="24"/>
    <w:bookmarkStart w:id="25" w:name="X2d305965074f33e37d06984c95e5dea41e63616"/>
    <w:p>
      <w:pPr>
        <w:pStyle w:val="Heading3"/>
      </w:pPr>
      <w:r>
        <w:t xml:space="preserve">4. Contemporary Challenges and Future Outlook</w:t>
      </w:r>
    </w:p>
    <w:p>
      <w:pPr>
        <w:pStyle w:val="FirstParagraph"/>
      </w:pPr>
      <w:r>
        <w:t xml:space="preserve">The role of the</w:t>
      </w:r>
      <w:r>
        <w:t xml:space="preserve"> </w:t>
      </w:r>
      <w:r>
        <w:rPr>
          <w:bCs/>
          <w:b/>
        </w:rPr>
        <w:t xml:space="preserve">University Lecturer</w:t>
      </w:r>
      <w:r>
        <w:t xml:space="preserve"> </w:t>
      </w:r>
      <w:r>
        <w:t xml:space="preserve">in</w:t>
      </w:r>
    </w:p>
    <w:p>
      <w:pPr>
        <w:pStyle w:val="BodyText"/>
      </w:pPr>
      <w:r>
        <w:t xml:space="preserve">Spain Barcelona</w:t>
      </w:r>
    </w:p>
    <w:bookmarkEnd w:id="25"/>
    <w:bookmarkStart w:id="26" w:name="conclusion"/>
    <w:p>
      <w:pPr>
        <w:pStyle w:val="Heading3"/>
      </w:pPr>
      <w:r>
        <w:t xml:space="preserve">5. Conclusion</w:t>
      </w:r>
    </w:p>
    <w:p>
      <w:pPr>
        <w:pStyle w:val="FirstParagraph"/>
      </w:pPr>
      <w:r>
        <w:t xml:space="preserve">In conclusion, the position of a</w:t>
      </w:r>
    </w:p>
    <w:p>
      <w:pPr>
        <w:pStyle w:val="BodyText"/>
      </w:pPr>
      <w:r>
        <w:t xml:space="preserve">University Lecturer</w:t>
      </w:r>
    </w:p>
    <w:bookmarkEnd w:id="26"/>
    <w:bookmarkStart w:id="27" w:name="references"/>
    <w:p>
      <w:pPr>
        <w:pStyle w:val="Heading2"/>
      </w:pPr>
      <w:r>
        <w:t xml:space="preserve">References</w:t>
      </w:r>
    </w:p>
    <w:p>
      <w:pPr>
        <w:pStyle w:val="FirstParagraph"/>
      </w:pPr>
      <w:r>
        <w:t xml:space="preserve">Bolivia Process Implementation Reports (2010-2023).</w:t>
      </w:r>
    </w:p>
    <w:p>
      <w:pPr>
        <w:pStyle w:val="BodyText"/>
      </w:pPr>
      <w:r>
        <w:t xml:space="preserve">Catalan University System Statistics.</w:t>
      </w:r>
    </w:p>
    <w:p>
      <w:pPr>
        <w:pStyle w:val="BodyText"/>
      </w:pPr>
      <w:r>
        <w:t xml:space="preserve">European Higher Education Area Guidelines.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Spain Barcelona</dc:title>
  <dc:creator/>
  <dc:language>en</dc:language>
  <cp:keywords/>
  <dcterms:created xsi:type="dcterms:W3CDTF">2026-07-29T19:39:05Z</dcterms:created>
  <dcterms:modified xsi:type="dcterms:W3CDTF">2026-07-29T19:39:05Z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