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Thailand</w:t>
      </w:r>
      <w:r>
        <w:t xml:space="preserve"> </w:t>
      </w:r>
      <w:r>
        <w:t xml:space="preserve">Bangkok:</w:t>
      </w:r>
      <w:r>
        <w:t xml:space="preserve"> </w:t>
      </w:r>
      <w:r>
        <w:t xml:space="preserve">Academic</w:t>
      </w:r>
      <w:r>
        <w:t xml:space="preserve"> </w:t>
      </w:r>
      <w:r>
        <w:t xml:space="preserve">Rigor</w:t>
      </w:r>
      <w:r>
        <w:t xml:space="preserve"> </w:t>
      </w:r>
      <w:r>
        <w:t xml:space="preserve">and</w:t>
      </w:r>
      <w:r>
        <w:t xml:space="preserve"> </w:t>
      </w:r>
      <w:r>
        <w:t xml:space="preserve">Cultural</w:t>
      </w:r>
      <w:r>
        <w:t xml:space="preserve"> </w:t>
      </w:r>
      <w:r>
        <w:t xml:space="preserve">Integration</w:t>
      </w:r>
    </w:p>
    <w:bookmarkStart w:id="30" w:name="Xd7ea53a75f57b3280bd8bd806b54f01b902c394"/>
    <w:p>
      <w:pPr>
        <w:pStyle w:val="Heading1"/>
      </w:pPr>
      <w:r>
        <w:t xml:space="preserve">The Evolving Role of the University Lecturer in Thailand Bangkok</w:t>
      </w:r>
    </w:p>
    <w:p>
      <w:pPr>
        <w:pStyle w:val="FirstParagraph"/>
      </w:pPr>
      <w:r>
        <w:rPr>
          <w:bCs/>
          <w:b/>
        </w:rPr>
        <w:t xml:space="preserve">A Term Paper on Academic Leadership, Pedagogical Challenges, and Cultural Integration in Higher Education.</w:t>
      </w:r>
    </w:p>
    <w:p>
      <w:pPr>
        <w:pStyle w:val="BodyText"/>
      </w:pPr>
      <w:r>
        <w:br/>
      </w:r>
    </w:p>
    <w:p>
      <w:pPr>
        <w:pStyle w:val="BodyText"/>
      </w:pPr>
      <w:r>
        <w:rPr>
          <w:iCs/>
          <w:i/>
        </w:rPr>
        <w:t xml:space="preserve">This document is submitted as a formal Term Paper analysis focusing on the specific academic environment of Thailand Bangkok.</w:t>
      </w:r>
    </w:p>
    <w:bookmarkStart w:id="20" w:name="X6e2eba792e0410b6af5743c9cdeb080b3770244"/>
    <w:p>
      <w:pPr>
        <w:pStyle w:val="Heading2"/>
      </w:pPr>
      <w:r>
        <w:t xml:space="preserve">I. Introduction: The Academic Landscape of Thailand Bangkok</w:t>
      </w:r>
    </w:p>
    <w:p>
      <w:pPr>
        <w:pStyle w:val="FirstParagraph"/>
      </w:pPr>
      <w:r>
        <w:t xml:space="preserve">The metropolitan landscape of Thailand Bangkok serves as the intellectual and economic hub of Southeast Asia, housing some of the nation's most prestigious higher education institutions. From the historic walls of Thammasat University to the modern campuses along Phahonyothin Road, these universities play a pivotal role in shaping Thailand’s future workforce and global competitiveness. At the heart of this educational ecosystem lies one critical figure: the</w:t>
      </w:r>
      <w:r>
        <w:t xml:space="preserve"> </w:t>
      </w:r>
      <w:r>
        <w:rPr>
          <w:bCs/>
          <w:b/>
        </w:rPr>
        <w:t xml:space="preserve">University Lecturer</w:t>
      </w:r>
      <w:r>
        <w:t xml:space="preserve">. This term paper explores the multifaceted role, responsibilities, challenges, and evolving expectations of a University Lecturer within the distinct socio-cultural context of Thailand Bangkok.</w:t>
      </w:r>
    </w:p>
    <w:p>
      <w:pPr>
        <w:pStyle w:val="BodyText"/>
      </w:pPr>
      <w:r>
        <w:t xml:space="preserve">In recent years, higher education in Thailand has undergone significant transformation driven by globalization and the demands of Industry 4.0. The</w:t>
      </w:r>
      <w:r>
        <w:t xml:space="preserve"> </w:t>
      </w:r>
      <w:r>
        <w:rPr>
          <w:bCs/>
          <w:b/>
        </w:rPr>
        <w:t xml:space="preserve">University Lecturer</w:t>
      </w:r>
      <w:r>
        <w:t xml:space="preserve"> </w:t>
      </w:r>
      <w:r>
        <w:t xml:space="preserve">is no longer merely a transmitter of knowledge but must function as a mentor, researcher, industry collaborator, and cultural ambassador. This document provides an in-depth analysis of how these expectations intersect with local traditions and academic standards in Thailand Bangkok.</w:t>
      </w:r>
    </w:p>
    <w:bookmarkEnd w:id="20"/>
    <w:bookmarkStart w:id="24" w:name="Xadf93458c52e3f34b5fafb93d66d3ca09960e11"/>
    <w:p>
      <w:pPr>
        <w:pStyle w:val="Heading2"/>
      </w:pPr>
      <w:r>
        <w:t xml:space="preserve">II. The Tripartite Mandate: Teaching, Research, and Service</w:t>
      </w:r>
    </w:p>
    <w:p>
      <w:pPr>
        <w:pStyle w:val="FirstParagraph"/>
      </w:pPr>
      <w:r>
        <w:t xml:space="preserve">In the context of a Thai university setting, particularly those located in the capital city of Thailand Bangkok, the role of a University Lecturer is defined by a traditional tripartite mandate: instruction, research dissemination, and community service. While this model mirrors Western academic structures introduced decades ago by institutions like Chulalongkorn University or Mahidol University, its application is heavily influenced by local bureaucratic and cultural frameworks.</w:t>
      </w:r>
    </w:p>
    <w:bookmarkStart w:id="21" w:name="a.-instructional-excellence"/>
    <w:p>
      <w:pPr>
        <w:pStyle w:val="Heading3"/>
      </w:pPr>
      <w:r>
        <w:t xml:space="preserve">A. Instructional Excellence</w:t>
      </w:r>
    </w:p>
    <w:p>
      <w:pPr>
        <w:pStyle w:val="FirstParagraph"/>
      </w:pPr>
      <w:r>
        <w:t xml:space="preserve">The primary duty of a University Lecturer in Thailand Bangkok is the effective delivery of curriculum. However, modern expectations demand more than lecture-based instruction. There is a growing emphasis on active learning, critical thinking, and digital literacy. A lecturer must adapt to diverse student demographics, ranging from traditional Thai students to an increasing number of international scholars attracted by the region's accessibility.</w:t>
      </w:r>
    </w:p>
    <w:bookmarkEnd w:id="21"/>
    <w:bookmarkStart w:id="22" w:name="b.-research-and-publication"/>
    <w:p>
      <w:pPr>
        <w:pStyle w:val="Heading3"/>
      </w:pPr>
      <w:r>
        <w:t xml:space="preserve">B. Research and Publication</w:t>
      </w:r>
    </w:p>
    <w:p>
      <w:pPr>
        <w:pStyle w:val="FirstParagraph"/>
      </w:pPr>
      <w:r>
        <w:t xml:space="preserve">To maintain academic standing within Thai universities, a University Lecturer is often required to publish in accredited international journals. For those operating in Thailand Bangkok, this presents both an opportunity and a challenge. The concentration of research centers in the capital provides access to libraries, funding agencies like the National Science and Technology Development Agency (NSTDA), and collaborative networks with multinational corporations based in nearby industrial estates.</w:t>
      </w:r>
    </w:p>
    <w:bookmarkEnd w:id="22"/>
    <w:bookmarkStart w:id="23" w:name="c.-community-engagement"/>
    <w:p>
      <w:pPr>
        <w:pStyle w:val="Heading3"/>
      </w:pPr>
      <w:r>
        <w:t xml:space="preserve">C. Community Engagement</w:t>
      </w:r>
    </w:p>
    <w:p>
      <w:pPr>
        <w:pStyle w:val="FirstParagraph"/>
      </w:pPr>
      <w:r>
        <w:t xml:space="preserve">The concept of "Service" extends beyond administrative duties. In Thailand Bangkok, this often involves engaging with urban communities, addressing issues such as traffic management, environmental sustainability in dense urban areas, and public health initiatives following global pandemics.</w:t>
      </w:r>
    </w:p>
    <w:bookmarkEnd w:id="23"/>
    <w:bookmarkEnd w:id="24"/>
    <w:bookmarkStart w:id="25" w:name="X08103cfa96634b505f33b205ab514459b62f452"/>
    <w:p>
      <w:pPr>
        <w:pStyle w:val="Heading2"/>
      </w:pPr>
      <w:r>
        <w:t xml:space="preserve">III. Cultural Dynamics and the Concept of "Kreng Jai"</w:t>
      </w:r>
    </w:p>
    <w:p>
      <w:pPr>
        <w:pStyle w:val="FirstParagraph"/>
      </w:pPr>
      <w:r>
        <w:t xml:space="preserve">A deep understanding of Thai culture is indispensable for a University Lecturer operating in Thailand Bangkok. The cultural principle known as</w:t>
      </w:r>
      <w:r>
        <w:t xml:space="preserve"> </w:t>
      </w:r>
      <w:r>
        <w:rPr>
          <w:iCs/>
          <w:i/>
        </w:rPr>
        <w:t xml:space="preserve">Kreng Jai</w:t>
      </w:r>
      <w:r>
        <w:t xml:space="preserve"> </w:t>
      </w:r>
      <w:r>
        <w:t xml:space="preserve">(often translated as consideration, deference, or avoiding imposition) profoundly influences classroom dynamics and administrative interactions.</w:t>
      </w:r>
    </w:p>
    <w:p>
      <w:pPr>
        <w:pStyle w:val="BodyText"/>
      </w:pPr>
      <w:r>
        <w:rPr>
          <w:bCs/>
          <w:b/>
        </w:rPr>
        <w:t xml:space="preserve">The Challenge of Critical Discourse:</w:t>
      </w:r>
      <w:r>
        <w:br/>
      </w:r>
      <w:r>
        <w:t xml:space="preserve">In many Western academic traditions, challenging a lecturer's viewpoint is encouraged. However, in the cultural context of Thailand Bangkok, students may hesitate to critique professors openly due to hierarchical respect for age and position. Consequently, a University Lecturer must create an environment that safely encourages critical inquiry without causing loss of face (</w:t>
      </w:r>
      <w:r>
        <w:rPr>
          <w:iCs/>
          <w:i/>
        </w:rPr>
        <w:t xml:space="preserve">Sanuk</w:t>
      </w:r>
      <w:r>
        <w:t xml:space="preserve"> </w:t>
      </w:r>
      <w:r>
        <w:t xml:space="preserve">or</w:t>
      </w:r>
      <w:r>
        <w:t xml:space="preserve"> </w:t>
      </w:r>
      <w:r>
        <w:rPr>
          <w:iCs/>
          <w:i/>
        </w:rPr>
        <w:t xml:space="preserve">Nam Jai</w:t>
      </w:r>
      <w:r>
        <w:t xml:space="preserve">). This requires high emotional intelligence and nuanced pedagogical strategies.</w:t>
      </w:r>
    </w:p>
    <w:p>
      <w:pPr>
        <w:pStyle w:val="BodyText"/>
      </w:pPr>
      <w:r>
        <w:rPr>
          <w:bCs/>
          <w:b/>
        </w:rPr>
        <w:t xml:space="preserve">Hierarchical Respect:</w:t>
      </w:r>
      <w:r>
        <w:br/>
      </w:r>
      <w:r>
        <w:t xml:space="preserve">Furthermore, the role of a University Lecturer is situated within a broader hierarchical structure involving department heads, deans, and university rectors. Navigating these relationships while maintaining academic integrity is a delicate balance that defines the professional experience for lecturers in Thailand Bangkok.</w:t>
      </w:r>
    </w:p>
    <w:bookmarkEnd w:id="25"/>
    <w:bookmarkStart w:id="26" w:name="X61decae7be5eaa66566aeeea4ff577260807eed"/>
    <w:p>
      <w:pPr>
        <w:pStyle w:val="Heading2"/>
      </w:pPr>
      <w:r>
        <w:t xml:space="preserve">IV. Contemporary Challenges Faced by University Lecturers</w:t>
      </w:r>
    </w:p>
    <w:p>
      <w:pPr>
        <w:pStyle w:val="FirstParagraph"/>
      </w:pPr>
      <w:r>
        <w:t xml:space="preserve">The role of the University Lecturer in Thailand Bangkok has become increasingly complex due to several contemporary pressures:</w:t>
      </w:r>
    </w:p>
    <w:p>
      <w:pPr>
        <w:numPr>
          <w:ilvl w:val="0"/>
          <w:numId w:val="1001"/>
        </w:numPr>
        <w:pStyle w:val="Compact"/>
      </w:pPr>
      <w:r>
        <w:rPr>
          <w:bCs/>
          <w:b/>
        </w:rPr>
        <w:t xml:space="preserve">Digital Transformation:</w:t>
      </w:r>
      <w:r>
        <w:t xml:space="preserve"> </w:t>
      </w:r>
      <w:r>
        <w:t xml:space="preserve">The post-pandemic era has forced a rapid adoption of Learning Management Systems (LMS) and hybrid teaching models. University Lecturers must now be proficient in digital pedagogy, often without sufficient institutional support or training time.</w:t>
      </w:r>
    </w:p>
    <w:p>
      <w:pPr>
        <w:numPr>
          <w:ilvl w:val="0"/>
          <w:numId w:val="1001"/>
        </w:numPr>
        <w:pStyle w:val="Compact"/>
      </w:pPr>
      <w:r>
        <w:rPr>
          <w:bCs/>
          <w:b/>
        </w:rPr>
        <w:t xml:space="preserve">Bureaucratic Workload:</w:t>
      </w:r>
      <w:r>
        <w:t xml:space="preserve"> </w:t>
      </w:r>
      <w:r>
        <w:t xml:space="preserve">Thai universities are known for complex administrative requirements. A significant portion of a University Lecturer's time is consumed by reporting, compliance checks, and committee work rather than teaching preparation or research.</w:t>
      </w:r>
    </w:p>
    <w:p>
      <w:pPr>
        <w:numPr>
          <w:ilvl w:val="0"/>
          <w:numId w:val="1001"/>
        </w:numPr>
        <w:pStyle w:val="Compact"/>
      </w:pPr>
      <w:r>
        <w:rPr>
          <w:bCs/>
          <w:b/>
        </w:rPr>
        <w:t xml:space="preserve">Funding Competition:</w:t>
      </w:r>
      <w:r>
        <w:t xml:space="preserve"> </w:t>
      </w:r>
      <w:r>
        <w:t xml:space="preserve">As public funding becomes more competitive, University Lecturers in Thailand Bangkok must actively seek grants from both local government bodies and international donors. This pressure can sometimes detract from time spent mentoring undergraduate students.</w:t>
      </w:r>
    </w:p>
    <w:bookmarkEnd w:id="26"/>
    <w:bookmarkStart w:id="27" w:name="Xb2f116ae68e085d28068986fa197007f5659c80"/>
    <w:p>
      <w:pPr>
        <w:pStyle w:val="Heading2"/>
      </w:pPr>
      <w:r>
        <w:t xml:space="preserve">V. The Future Outlook: Leadership and Innovation</w:t>
      </w:r>
    </w:p>
    <w:p>
      <w:pPr>
        <w:pStyle w:val="FirstParagraph"/>
      </w:pPr>
      <w:r>
        <w:t xml:space="preserve">Looking ahead, the position of University Lecturer in Thailand Bangkok will likely evolve into a more dynamic leadership role. With Thailand's "Thailand 4.0" economic policy aiming to transition from a developing economy to an innovation-driven one, universities are under pressure to produce graduates who are entrepreneurial and innovative.</w:t>
      </w:r>
    </w:p>
    <w:p>
      <w:pPr>
        <w:pStyle w:val="BodyText"/>
      </w:pPr>
      <w:r>
        <w:t xml:space="preserve">To meet these goals, a University Lecturer must serve as an industry liaison. Collaborations with tech startups in Silicon Valley of the East (EEC) and multinational firms headquartered in Thailand Bangkok will require lecturers to bridge the gap between theoretical knowledge and practical application. Additionally, cross-border collaborations within ASEAN will further elevate the need for University Lecturers who are globally minded yet locally grounded.</w:t>
      </w:r>
    </w:p>
    <w:bookmarkEnd w:id="27"/>
    <w:bookmarkStart w:id="29" w:name="vi.-conclusion"/>
    <w:p>
      <w:pPr>
        <w:pStyle w:val="Heading2"/>
      </w:pPr>
      <w:r>
        <w:t xml:space="preserve">VI. Conclusion</w:t>
      </w:r>
    </w:p>
    <w:p>
      <w:pPr>
        <w:pStyle w:val="FirstParagraph"/>
      </w:pPr>
      <w:r>
        <w:t xml:space="preserve">In conclusion, the role of a University Lecturer in Thailand Bangkok is far from static. It is a position of significant responsibility, requiring a blend of academic rigor, cultural sensitivity, and administrative competence. While the challenges of digital adaptation and bureaucratic workload are substantial, the opportunities for impactful research and student mentorship are immense.</w:t>
      </w:r>
    </w:p>
    <w:p>
      <w:pPr>
        <w:pStyle w:val="BodyText"/>
      </w:pPr>
      <w:r>
        <w:t xml:space="preserve">For higher education to thrive in Thailand Bangkok, institutions must provide adequate support systems for their lecturers. By recognizing the unique cultural dynamics—such as</w:t>
      </w:r>
      <w:r>
        <w:t xml:space="preserve"> </w:t>
      </w:r>
      <w:r>
        <w:rPr>
          <w:iCs/>
          <w:i/>
        </w:rPr>
        <w:t xml:space="preserve">Kreng Jai</w:t>
      </w:r>
      <w:r>
        <w:t xml:space="preserve">—and supporting modern pedagogical needs, universities can empower University Lecturers to fulfill their vital role as architects of knowledge and agents of social change. The future success of Thailand's academic sector rests heavily on the ability to nurture and retain talented faculty within this vibrant capital.</w:t>
      </w:r>
    </w:p>
    <w:p>
      <w:r>
        <w:pict>
          <v:rect style="width:0;height:1.5pt" o:hralign="center" o:hrstd="t" o:hr="t"/>
        </w:pict>
      </w:r>
    </w:p>
    <w:bookmarkStart w:id="28" w:name="references"/>
    <w:p>
      <w:pPr>
        <w:pStyle w:val="Heading3"/>
      </w:pPr>
      <w:r>
        <w:t xml:space="preserve">References</w:t>
      </w:r>
    </w:p>
    <w:p>
      <w:pPr>
        <w:numPr>
          <w:ilvl w:val="0"/>
          <w:numId w:val="1002"/>
        </w:numPr>
        <w:pStyle w:val="Compact"/>
      </w:pPr>
      <w:r>
        <w:t xml:space="preserve">Australia-Thailand Development Institute. (2019). *Higher Education Reform in Thailand*. Bangkok.</w:t>
      </w:r>
    </w:p>
    <w:p>
      <w:pPr>
        <w:numPr>
          <w:ilvl w:val="0"/>
          <w:numId w:val="1002"/>
        </w:numPr>
        <w:pStyle w:val="Compact"/>
      </w:pPr>
      <w:r>
        <w:t xml:space="preserve">Bokor, R. (2015). *The Politics of Academic Freedom in Southeast Asia*. Oxford University Press.</w:t>
      </w:r>
    </w:p>
    <w:p>
      <w:pPr>
        <w:numPr>
          <w:ilvl w:val="0"/>
          <w:numId w:val="1002"/>
        </w:numPr>
        <w:pStyle w:val="Compact"/>
      </w:pPr>
      <w:r>
        <w:t xml:space="preserve">Ministry of Higher Education, Science, Research and Innovation. (2020). *National Strategic Plan for Higher Education Development 2021-2036*. Bangkok: Government Printer.</w:t>
      </w:r>
    </w:p>
    <w:p>
      <w:pPr>
        <w:numPr>
          <w:ilvl w:val="0"/>
          <w:numId w:val="1002"/>
        </w:numPr>
        <w:pStyle w:val="Compact"/>
      </w:pPr>
      <w:r>
        <w:t xml:space="preserve">Royal Thai Government. (n.d.). *Thailand 4.0 Economic Model Framework*. Office of the Prime Minister.</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Thailand Bangkok: Academic Rigor and Cultural Integration</dc:title>
  <dc:creator/>
  <dc:language>en</dc:language>
  <cp:keywords/>
  <dcterms:created xsi:type="dcterms:W3CDTF">2026-07-29T13:49:33Z</dcterms:created>
  <dcterms:modified xsi:type="dcterms:W3CDTF">2026-07-29T13:49:33Z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