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2" w:name="X989729a03a3148d75450a4ad9232661238922f3"/>
    <w:p>
      <w:pPr>
        <w:pStyle w:val="Heading1"/>
      </w:pPr>
      <w:r>
        <w:t xml:space="preserve">The Role and Evolution of the University Lecturer in United Kingdom London</w:t>
      </w:r>
    </w:p>
    <w:p>
      <w:pPr>
        <w:pStyle w:val="FirstParagraph"/>
      </w:pPr>
      <w:r>
        <w:rPr>
          <w:bCs/>
          <w:b/>
        </w:rPr>
        <w:t xml:space="preserve">Date:</w:t>
      </w:r>
      <w:r>
        <w:t xml:space="preserve"> </w:t>
      </w:r>
      <w:r>
        <w:t xml:space="preserve">October 26, 2023</w:t>
      </w:r>
      <w:r>
        <w:br/>
      </w:r>
      <w:r>
        <w:rPr>
          <w:bCs/>
          <w:b/>
        </w:rPr>
        <w:t xml:space="preserve">Title:</w:t>
      </w:r>
      <w:r>
        <w:t xml:space="preserve">An Analysis of Academic Rigor, Student-Centered Learning, and Institutional Expectations for a University Lecturer Operating within the Educational Landscape of United Kingdom London.</w:t>
      </w:r>
    </w:p>
    <w:bookmarkStart w:id="20" w:name="i.-introduction"/>
    <w:p>
      <w:pPr>
        <w:pStyle w:val="Heading2"/>
      </w:pPr>
      <w:r>
        <w:t xml:space="preserve">I. Introduction</w:t>
      </w:r>
    </w:p>
    <w:p>
      <w:pPr>
        <w:pStyle w:val="FirstParagraph"/>
      </w:pPr>
      <w:r>
        <w:t xml:space="preserve">In the ever-evolving landscape of higher education, few roles are as pivotal or as complex as that of a</w:t>
      </w:r>
      <w:r>
        <w:t xml:space="preserve"> </w:t>
      </w:r>
      <w:r>
        <w:rPr>
          <w:bCs/>
          <w:b/>
        </w:rPr>
        <w:t xml:space="preserve">University Lecturer</w:t>
      </w:r>
      <w:r>
        <w:t xml:space="preserve">. Across</w:t>
      </w:r>
      <w:r>
        <w:t xml:space="preserve"> </w:t>
      </w:r>
      <w:r>
        <w:rPr>
          <w:bCs/>
          <w:b/>
        </w:rPr>
        <w:t xml:space="preserve">United Kingdom London</w:t>
      </w:r>
      <w:r>
        <w:t xml:space="preserve">, where prestigious institutions such as Imperial College London, University College London (UCL), and King's College London stand alongside vibrant independent colleges and specialized research centers, the demands placed upon educators have undergone significant transformation. This</w:t>
      </w:r>
      <w:r>
        <w:t xml:space="preserve"> </w:t>
      </w:r>
      <w:r>
        <w:rPr>
          <w:bCs/>
          <w:b/>
          <w:iCs/>
          <w:i/>
        </w:rPr>
        <w:t xml:space="preserve">term paper</w:t>
      </w:r>
      <w:r>
        <w:t xml:space="preserve"> </w:t>
      </w:r>
      <w:r>
        <w:t xml:space="preserve">explores the multifaceted responsibilities of a university lecturer operating within this dynamic urban academic ecosystem, examining how historical traditions intersect with modern pedagogical expectations while maintaining rigorous scholarly standards.</w:t>
      </w:r>
    </w:p>
    <w:bookmarkEnd w:id="20"/>
    <w:bookmarkStart w:id="21" w:name="X42dc95697fda1ccdac6514a864c2255211f96e3"/>
    <w:p>
      <w:pPr>
        <w:pStyle w:val="Heading2"/>
      </w:pPr>
      <w:r>
        <w:t xml:space="preserve">II. Historical Context and Academic Tradition in UK Higher Education</w:t>
      </w:r>
    </w:p>
    <w:p>
      <w:pPr>
        <w:pStyle w:val="FirstParagraph"/>
      </w:pPr>
      <w:r>
        <w:t xml:space="preserve">To fully appreciate the contemporary role of a</w:t>
      </w:r>
      <w:r>
        <w:t xml:space="preserve"> </w:t>
      </w:r>
      <w:r>
        <w:rPr>
          <w:bCs/>
          <w:b/>
        </w:rPr>
        <w:t xml:space="preserve">University Lecturer</w:t>
      </w:r>
      <w:r>
        <w:t xml:space="preserve">, one must first understand its roots in British academic tradition. The University of Oxford and Cambridge established pedagogical models emphasizing tutorial systems, direct mentorship, and rigorous intellectual debate that continue to influence modern teaching practices across the UK. In</w:t>
      </w:r>
      <w:r>
        <w:t xml:space="preserve"> </w:t>
      </w:r>
      <w:r>
        <w:rPr>
          <w:bCs/>
          <w:b/>
        </w:rPr>
        <w:t xml:space="preserve">London</w:t>
      </w:r>
      <w:r>
        <w:t xml:space="preserve">, however, these traditions have adapted to accommodate a more diverse student body drawn from both domestic populations and international scholars seeking world-class education in one of Europe's most cosmopolitan cities.</w:t>
      </w:r>
    </w:p>
    <w:bookmarkEnd w:id="21"/>
    <w:bookmarkStart w:id="25" w:name="X5f4111a42842920485fc8fd7246f2d5ac8ba507"/>
    <w:p>
      <w:pPr>
        <w:pStyle w:val="Heading2"/>
      </w:pPr>
      <w:r>
        <w:t xml:space="preserve">III. Core Responsibilities of a University Lecturer in London</w:t>
      </w:r>
    </w:p>
    <w:bookmarkStart w:id="22" w:name="Xc9dc43b81e471ff9a02a0c975cf19c02a87f2a9"/>
    <w:p>
      <w:pPr>
        <w:pStyle w:val="Heading3"/>
      </w:pPr>
      <w:r>
        <w:t xml:space="preserve">A. Teaching Excellence and Pedagogical Innovation</w:t>
      </w:r>
    </w:p>
    <w:p>
      <w:pPr>
        <w:pStyle w:val="FirstParagraph"/>
      </w:pPr>
      <w:r>
        <w:t xml:space="preserve">The primary duty of any</w:t>
      </w:r>
      <w:r>
        <w:t xml:space="preserve"> </w:t>
      </w:r>
      <w:r>
        <w:rPr>
          <w:bCs/>
          <w:b/>
        </w:rPr>
        <w:t xml:space="preserve">University Lecturer</w:t>
      </w:r>
      <w:r>
        <w:t xml:space="preserve">, particularly those operating within major institutions in</w:t>
      </w:r>
      <w:r>
        <w:t xml:space="preserve"> </w:t>
      </w:r>
      <w:r>
        <w:rPr>
          <w:bCs/>
          <w:b/>
        </w:rPr>
        <w:t xml:space="preserve">London</w:t>
      </w:r>
      <w:r>
        <w:t xml:space="preserve">, involves delivering high-quality instruction across undergraduate and postgraduate programs. However, the London context adds unique dimensions to this responsibility. With students representing diverse cultural backgrounds, educational histories, and learning styles prevalent in a global city like</w:t>
      </w:r>
      <w:r>
        <w:t xml:space="preserve"> </w:t>
      </w:r>
      <w:r>
        <w:t xml:space="preserve">United Kingdom London</w:t>
      </w:r>
      <w:r>
        <w:t xml:space="preserve">, lecturers must employ inclusive teaching strategies that accommodate varied perspectives while maintaining academic rigor.</w:t>
      </w:r>
    </w:p>
    <w:bookmarkEnd w:id="22"/>
    <w:bookmarkStart w:id="23" w:name="Xbef788b6c2d901259d6941c756062bc1cd20793"/>
    <w:p>
      <w:pPr>
        <w:pStyle w:val="Heading3"/>
      </w:pPr>
      <w:r>
        <w:t xml:space="preserve">B. Research Expectations and Academic Scholarship</w:t>
      </w:r>
    </w:p>
    <w:p>
      <w:pPr>
        <w:pStyle w:val="FirstParagraph"/>
      </w:pPr>
      <w:r>
        <w:t xml:space="preserve">In the UK higher education system, there exists an expectation that</w:t>
      </w:r>
      <w:r>
        <w:t xml:space="preserve"> </w:t>
      </w:r>
      <w:r>
        <w:rPr>
          <w:bCs/>
          <w:b/>
        </w:rPr>
        <w:t xml:space="preserve">University Lecturer</w:t>
      </w:r>
      <w:r>
        <w:t xml:space="preserve">s maintain active research agendas alongside their teaching commitments. This dual focus reflects the "research-teaching nexus" central to British academia. In</w:t>
      </w:r>
      <w:r>
        <w:t xml:space="preserve"> </w:t>
      </w:r>
      <w:r>
        <w:rPr>
          <w:bCs/>
          <w:b/>
        </w:rPr>
        <w:t xml:space="preserve">London's</w:t>
      </w:r>
      <w:r>
        <w:t xml:space="preserve"> </w:t>
      </w:r>
      <w:r>
        <w:t xml:space="preserve">competitive academic environment, where institutions vie for top rankings in national and international assessments such as the Research Excellence Framework (REF), maintaining publication records requires significant time and dedication from educators.</w:t>
      </w:r>
    </w:p>
    <w:bookmarkEnd w:id="23"/>
    <w:bookmarkStart w:id="24" w:name="c.-student-support-and-mentoring"/>
    <w:p>
      <w:pPr>
        <w:pStyle w:val="Heading3"/>
      </w:pPr>
      <w:r>
        <w:t xml:space="preserve">C. Student Support and Mentoring</w:t>
      </w:r>
    </w:p>
    <w:p>
      <w:pPr>
        <w:pStyle w:val="FirstParagraph"/>
      </w:pPr>
      <w:r>
        <w:t xml:space="preserve">Beyond formal instruction, modern</w:t>
      </w:r>
      <w:r>
        <w:t xml:space="preserve"> </w:t>
      </w:r>
      <w:r>
        <w:rPr>
          <w:bCs/>
          <w:b/>
        </w:rPr>
        <w:t xml:space="preserve">University Lecturer</w:t>
      </w:r>
      <w:r>
        <w:t xml:space="preserve">s serve as mentors guiding students through academic challenges, career planning, and personal development needs. In</w:t>
      </w:r>
      <w:r>
        <w:t xml:space="preserve"> </w:t>
      </w:r>
      <w:r>
        <w:t xml:space="preserve">London's</w:t>
      </w:r>
      <w:r>
        <w:t xml:space="preserve"> </w:t>
      </w:r>
      <w:r>
        <w:t xml:space="preserve">fast-paced urban setting where many students balance work commitments with studies this mentoring role becomes increasingly important for ensuring retention rates and graduate outcomes meet institutional benchmarks set by bodies like the Office for Students (OfS).</w:t>
      </w:r>
    </w:p>
    <w:bookmarkEnd w:id="24"/>
    <w:bookmarkEnd w:id="25"/>
    <w:bookmarkStart w:id="29" w:name="Xd833e450cb6d9db4ef6f0f8a8a3267b2d21816f"/>
    <w:p>
      <w:pPr>
        <w:pStyle w:val="Heading2"/>
      </w:pPr>
      <w:r>
        <w:t xml:space="preserve">IV. Challenges Facing University Lecturers in Contemporary Settings</w:t>
      </w:r>
    </w:p>
    <w:p>
      <w:pPr>
        <w:pStyle w:val="FirstParagraph"/>
      </w:pPr>
      <w:r>
        <w:t xml:space="preserve">The position of a</w:t>
      </w:r>
      <w:r>
        <w:t xml:space="preserve"> </w:t>
      </w:r>
      <w:r>
        <w:rPr>
          <w:bCs/>
          <w:b/>
        </w:rPr>
        <w:t xml:space="preserve">University Lecturer</w:t>
      </w:r>
      <w:r>
        <w:t xml:space="preserve">, especially within major cities like</w:t>
      </w:r>
      <w:r>
        <w:t xml:space="preserve"> </w:t>
      </w:r>
      <w:r>
        <w:t xml:space="preserve">United Kingdom London</w:t>
      </w:r>
      <w:r>
        <w:t xml:space="preserve">, presents numerous challenges that impact job satisfaction and effectiveness:</w:t>
      </w:r>
    </w:p>
    <w:bookmarkStart w:id="26" w:name="a.-workload-pressure-and-job-insecurity"/>
    <w:p>
      <w:pPr>
        <w:pStyle w:val="Heading3"/>
      </w:pPr>
      <w:r>
        <w:t xml:space="preserve">A. Workload Pressure and Job Insecurity</w:t>
      </w:r>
    </w:p>
    <w:p>
      <w:pPr>
        <w:pStyle w:val="FirstParagraph"/>
      </w:pPr>
      <w:r>
        <w:t xml:space="preserve">Much of the teaching workforce in UK universities faces precarious employment conditions characterized by short-term contracts alongside excessive workloads combining teaching preparation, grading, administrative tasks, research obligations etc., leading to burnout among many practitioners trying simultaneously fulfill all aspects their roles effectively without compromising quality standards expected by regulatory bodies overseeing higher education provision across England including Wales Scotland Northern Ireland.</w:t>
      </w:r>
    </w:p>
    <w:bookmarkEnd w:id="26"/>
    <w:bookmarkStart w:id="27" w:name="b.-technological-integration-demands"/>
    <w:p>
      <w:pPr>
        <w:pStyle w:val="Heading3"/>
      </w:pPr>
      <w:r>
        <w:t xml:space="preserve">B. Technological Integration Demands</w:t>
      </w:r>
    </w:p>
    <w:p>
      <w:pPr>
        <w:pStyle w:val="FirstParagraph"/>
      </w:pPr>
      <w:r>
        <w:t xml:space="preserve">The shift towards hybrid delivery methods following recent global events has increased demands on</w:t>
      </w:r>
      <w:r>
        <w:t xml:space="preserve"> </w:t>
      </w:r>
      <w:r>
        <w:rPr>
          <w:bCs/>
          <w:b/>
        </w:rPr>
        <w:t xml:space="preserve">University Lecturer</w:t>
      </w:r>
      <w:r>
        <w:t xml:space="preserve">s requiring proficiency not only subject matter expertise but also technical skills necessary implement digital platforms effectively while ensuring equitable access resources for all learners regardless socioeconomic background represented within classroom settings found typical British university environments today especially those located large metropolitan areas like</w:t>
      </w:r>
      <w:r>
        <w:t xml:space="preserve"> </w:t>
      </w:r>
      <w:r>
        <w:t xml:space="preserve">London</w:t>
      </w:r>
      <w:r>
        <w:t xml:space="preserve">.</w:t>
      </w:r>
    </w:p>
    <w:bookmarkEnd w:id="27"/>
    <w:bookmarkStart w:id="28" w:name="Xa320dcfbe10d0d09cdb7927c04833ab39b6b105"/>
    <w:p>
      <w:pPr>
        <w:pStyle w:val="Heading3"/>
      </w:pPr>
      <w:r>
        <w:t xml:space="preserve">C. Diversity and Inclusion Initiatives Implementation</w:t>
      </w:r>
    </w:p>
    <w:p>
      <w:pPr>
        <w:pStyle w:val="FirstParagraph"/>
      </w:pPr>
      <w:r>
        <w:rPr>
          <w:bCs/>
          <w:b/>
        </w:rPr>
        <w:t xml:space="preserve">University Lecturer</w:t>
      </w:r>
      <w:r>
        <w:t xml:space="preserve">s now expected actively participate promoting diversity equity inclusion initiatives across departments campuses reflecting broader societal changes occurring throughout society particularly relevant given multicultural nature population residing</w:t>
      </w:r>
      <w:r>
        <w:t xml:space="preserve"> </w:t>
      </w:r>
      <w:r>
        <w:t xml:space="preserve">London</w:t>
      </w:r>
      <w:r>
        <w:t xml:space="preserve">, requiring educators sensitive approach addressing issues related representation marginalization within curricula materials used classrooms ensure inclusive environment where every student feels valued respected supported achieve their potential fully.</w:t>
      </w:r>
    </w:p>
    <w:bookmarkEnd w:id="28"/>
    <w:bookmarkEnd w:id="29"/>
    <w:bookmarkStart w:id="30" w:name="Xe19943b3494e07828cad875583d1e8da3d2f6bb"/>
    <w:p>
      <w:pPr>
        <w:pStyle w:val="Heading2"/>
      </w:pPr>
      <w:r>
        <w:t xml:space="preserve">V. Opportunities for Growth and Development in Academic Careers</w:t>
      </w:r>
    </w:p>
    <w:p>
      <w:pPr>
        <w:pStyle w:val="FirstParagraph"/>
      </w:pPr>
      <w:r>
        <w:t xml:space="preserve">Despite challenges discussed above, career path open</w:t>
      </w:r>
      <w:r>
        <w:t xml:space="preserve"> </w:t>
      </w:r>
      <w:r>
        <w:rPr>
          <w:bCs/>
          <w:b/>
        </w:rPr>
        <w:t xml:space="preserve">University Lecturer</w:t>
      </w:r>
      <w:r>
        <w:t xml:space="preserve">s offers many opportunities professional advancement personal fulfillment:</w:t>
      </w:r>
    </w:p>
    <w:p>
      <w:pPr>
        <w:numPr>
          <w:ilvl w:val="0"/>
          <w:numId w:val="1001"/>
        </w:numPr>
        <w:pStyle w:val="Compact"/>
      </w:pPr>
      <w:r>
        <w:rPr>
          <w:bCs/>
          <w:b/>
        </w:rPr>
        <w:t xml:space="preserve">Specialization Within Disciplines:</w:t>
      </w:r>
    </w:p>
    <w:p>
      <w:pPr>
        <w:pStyle w:val="FirstParagraph"/>
      </w:pPr>
      <w:r>
        <w:t xml:space="preserve">Lecturers often specialize deeply specific areas within broader fields allowing them contribute meaningfully advancements knowledge base through focused research projects collaborations with peers around world.</w:t>
      </w:r>
    </w:p>
    <w:p>
      <w:pPr>
        <w:pStyle w:val="FirstParagraph"/>
      </w:pPr>
      <w:r>
        <w:br/>
      </w:r>
      <w:r>
        <w:br/>
      </w:r>
    </w:p>
    <w:p>
      <w:pPr>
        <w:numPr>
          <w:ilvl w:val="0"/>
          <w:numId w:val="1003"/>
        </w:numPr>
        <w:pStyle w:val="Compact"/>
      </w:pPr>
      <w:r>
        <w:rPr>
          <w:bCs/>
          <w:b/>
        </w:rPr>
        <w:t xml:space="preserve">International Engagement:</w:t>
      </w:r>
    </w:p>
    <w:p>
      <w:pPr>
        <w:pStyle w:val="FirstParagraph"/>
      </w:pPr>
      <w:r>
        <w:t xml:space="preserve">Lecturers frequently engage international activities conferences abroad exchanging ideas best practices enhancing reputation home institution increasing visibility of research outputs produced by them.</w:t>
      </w:r>
    </w:p>
    <w:bookmarkEnd w:id="30"/>
    <w:bookmarkStart w:id="31" w:name="v1.-conclusion"/>
    <w:p>
      <w:pPr>
        <w:pStyle w:val="Heading2"/>
      </w:pPr>
      <w:r>
        <w:t xml:space="preserve">V1. Conclusion</w:t>
      </w:r>
    </w:p>
    <w:p>
      <w:pPr>
        <w:pStyle w:val="FirstParagraph"/>
      </w:pPr>
      <w:r>
        <w:t xml:space="preserve">In conclusion, becoming successful</w:t>
      </w:r>
      <w:r>
        <w:t xml:space="preserve"> </w:t>
      </w:r>
      <w:r>
        <w:rPr>
          <w:bCs/>
          <w:b/>
        </w:rPr>
        <w:t xml:space="preserve">University Lecturer</w:t>
      </w:r>
      <w:r>
        <w:t xml:space="preserve">, especially those operating within complex dynamic setting found across</w:t>
      </w:r>
      <w:r>
        <w:t xml:space="preserve"> </w:t>
      </w:r>
      <w:r>
        <w:t xml:space="preserve">United Kingdom London</w:t>
      </w:r>
      <w:r>
        <w:t xml:space="preserve">, requires balancing multiple demanding responsibilities spanning teaching scholarship mentorship service etc., all while adapting continuously changing landscape surrounding higher education sector today. Despite facing numerous obstacles ranging from heavy workloads pressures technological demands inclusion efforts needed address representativeness issues present among student populations served; there remain ample opportunities growth development within profession allowing individuals passionate about sharing knowledge inspiring next generation leaders make meaningful contributions advancing fields they dedicate themselves serving ultimately benefiting wider communities they touch throughout lives touched by their efforts.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United Kingdom London</dc:title>
  <dc:creator/>
  <dc:language>en</dc:language>
  <cp:keywords/>
  <dcterms:created xsi:type="dcterms:W3CDTF">2026-07-29T16:25:56Z</dcterms:created>
  <dcterms:modified xsi:type="dcterms:W3CDTF">2026-07-29T16:25:56Z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