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8d5bbaf39aba63132a20a4d1fa159f8743bfdc9"/>
    <w:p>
      <w:pPr>
        <w:pStyle w:val="Heading1"/>
      </w:pPr>
      <w:r>
        <w:t xml:space="preserve">The Evolving Role of the University Lecturer in United States Chicago: Navigating Academic Rigor and Urban Dynamics</w:t>
      </w:r>
    </w:p>
    <w:p>
      <w:pPr>
        <w:pStyle w:val="FirstParagraph"/>
      </w:pPr>
      <w:r>
        <w:br/>
      </w:r>
      <w:r>
        <w:br/>
      </w:r>
    </w:p>
    <w:p>
      <w:pPr>
        <w:pStyle w:val="BodyText"/>
      </w:pPr>
      <w:r>
        <w:rPr>
          <w:bCs/>
          <w:b/>
        </w:rPr>
        <w:t xml:space="preserve">Name:</w:t>
      </w:r>
      <w:r>
        <w:t xml:space="preserve">  [Student Name Placeholder]</w:t>
      </w:r>
      <w:r>
        <w:br/>
      </w:r>
      <w:r>
        <w:rPr>
          <w:bCs/>
          <w:b/>
        </w:rPr>
        <w:t xml:space="preserve">Date:</w:t>
      </w:r>
      <w:r>
        <w:t xml:space="preserve">  October 26, 2023</w:t>
      </w:r>
      <w:r>
        <w:br/>
      </w:r>
      <w:r>
        <w:rPr>
          <w:bCs/>
          <w:b/>
        </w:rPr>
        <w:t xml:space="preserve">Course:</w:t>
      </w:r>
      <w:r>
        <w:t xml:space="preserve">  Advanced Higher Education Pedagogy</w:t>
      </w:r>
    </w:p>
    <w:bookmarkEnd w:id="20"/>
    <w:bookmarkStart w:id="21" w:name="i.-introduction"/>
    <w:p>
      <w:pPr>
        <w:pStyle w:val="Heading1"/>
      </w:pPr>
      <w:r>
        <w:t xml:space="preserve">I. Introduction</w:t>
      </w:r>
    </w:p>
    <w:p>
      <w:pPr>
        <w:pStyle w:val="FirstParagraph"/>
      </w:pPr>
      <w:r>
        <w:t xml:space="preserve">The landscape of higher education in the United States has undergone a seismic shift over the past three decades, driven by economic fluctuations, technological advancements, and changing student demographics. Within this complex environment, no figure is more pivotal than the university lecturer. Nowhere is this dynamic more evident than in United States Chicago—a bustling metropolis that serves as a crucible for academic innovation and institutional challenge. As a major educational hub located on the shores of Lake Michigan, Chicago hosts some of the nation’s most prestigious research universities as well as vital community-focused institutions. This term paper explores the multifaceted role of the university lecturer within this specific geographic and cultural context, examining how they balance pedagogical responsibilities with research expectations while addressing unique urban challenges.</w:t>
      </w:r>
    </w:p>
    <w:p>
      <w:pPr>
        <w:pStyle w:val="BodyText"/>
      </w:pPr>
      <w:r>
        <w:t xml:space="preserve">The university lecturer in United States Chicago operates at a distinct intersection. Unlike their counterparts in more rural or isolated academic settings, lecturers here must engage with a hyper-diverse student body that reflects the complex socio-economic fabric of the city itself. This paper will argue that the modern university lecturer is not merely an instructor but a facilitator of social mobility, an innovator in digital pedagogy, and a bridge between theoretical knowledge and real-world urban application.</w:t>
      </w:r>
    </w:p>
    <w:bookmarkEnd w:id="21"/>
    <w:bookmarkStart w:id="22" w:name="X84b44426fd329cfdab34ec05162c7d0a17880af"/>
    <w:p>
      <w:pPr>
        <w:pStyle w:val="Heading1"/>
      </w:pPr>
      <w:r>
        <w:t xml:space="preserve">II. The Contextual Landscape of United States Chicago Higher Education</w:t>
      </w:r>
    </w:p>
    <w:p>
      <w:pPr>
        <w:pStyle w:val="FirstParagraph"/>
      </w:pPr>
      <w:r>
        <w:t xml:space="preserve">To understand the role of the university lecturer, one must first understand the environment in which they operate. United States Chicago is characterized by stark contrasts; it is a city that boasts world-class institutions like the University of Chicago and Northwestern University’s urban campus, alongside robust community colleges such as those within the City Colleges of Chicago system. This dichotomy creates a unique pressure cooker for academic staff.</w:t>
      </w:r>
    </w:p>
    <w:p>
      <w:pPr>
        <w:pStyle w:val="BodyText"/>
      </w:pPr>
      <w:r>
        <w:t xml:space="preserve">In this environment, university lecturers are often required to be agile scholars. They must navigate funding cuts that disproportionately affect public and mid-tier private institutions while simultaneously competing globally for top talent and research grants. The cost of living in United States Chicago has risen sharply in recent years, impacting the recruitment and retention of academic staff. Consequently, the role of the university lecturer has expanded to include elements of career counseling and student advocacy, as they often serve as primary support systems for first-generation college students who face significant barriers to entry.</w:t>
      </w:r>
    </w:p>
    <w:bookmarkEnd w:id="22"/>
    <w:bookmarkStart w:id="25" w:name="Xf6f05153561fa8a8ac047da93c5bd4552a37249"/>
    <w:p>
      <w:pPr>
        <w:pStyle w:val="Heading1"/>
      </w:pPr>
      <w:r>
        <w:t xml:space="preserve">III. Pedagogical Transformation: From Lecturer to Facilitator</w:t>
      </w:r>
    </w:p>
    <w:p>
      <w:pPr>
        <w:pStyle w:val="FirstParagraph"/>
      </w:pPr>
      <w:r>
        <w:t xml:space="preserve">The traditional model of the university lecturer delivering content to passive recipients is largely obsolete. In United States Chicago, where attention spans are fragmented by digital distractions and economic stressors, the effective lecturer must adopt a student-centered approach. This involves integrating active learning strategies that encourage critical thinking rather than rote memorization.</w:t>
      </w:r>
    </w:p>
    <w:bookmarkStart w:id="23" w:name="X2c9e0f070547f4e5d38a6bbe37d020548931846"/>
    <w:p>
      <w:pPr>
        <w:pStyle w:val="Heading3"/>
      </w:pPr>
      <w:r>
        <w:t xml:space="preserve">A. Digital Integration and Hybrid Learning</w:t>
      </w:r>
    </w:p>
    <w:p>
      <w:pPr>
        <w:pStyle w:val="FirstParagraph"/>
      </w:pPr>
      <w:r>
        <w:t xml:space="preserve">The acceleration of hybrid learning models post-2020 has forced university lecturers to become digital curators. In Chicago, where technology access varies among student populations, the lecturer plays a crucial role in bridging the digital divide. They are tasked with creating inclusive online environments that cater to non-traditional students working multiple jobs or managing family obligations. The use of Learning Management Systems (LMS) is no longer optional but essential for maintaining engagement and ensuring equitable access to course materials.</w:t>
      </w:r>
    </w:p>
    <w:bookmarkEnd w:id="23"/>
    <w:bookmarkStart w:id="24" w:name="b.-interdisciplinary-collaboration"/>
    <w:p>
      <w:pPr>
        <w:pStyle w:val="Heading3"/>
      </w:pPr>
      <w:r>
        <w:t xml:space="preserve">B. Interdisciplinary Collaboration</w:t>
      </w:r>
    </w:p>
    <w:p>
      <w:pPr>
        <w:pStyle w:val="FirstParagraph"/>
      </w:pPr>
      <w:r>
        <w:t xml:space="preserve">Chicago’s vibrant arts, business, and science sectors encourage interdisciplinary work. University lecturers are increasingly expected to collaborate across departments, offering courses that merge sociology with data science or art history with urban planning. This requires a deep level of adaptability and continuous professional development.</w:t>
      </w:r>
    </w:p>
    <w:bookmarkEnd w:id="24"/>
    <w:bookmarkEnd w:id="25"/>
    <w:bookmarkStart w:id="26" w:name="X7eb9823c747b46724350137548fdd14c4f30624"/>
    <w:p>
      <w:pPr>
        <w:pStyle w:val="Heading1"/>
      </w:pPr>
      <w:r>
        <w:t xml:space="preserve">IV. Research Expectations vs. Teaching Loads</w:t>
      </w:r>
    </w:p>
    <w:p>
      <w:pPr>
        <w:pStyle w:val="FirstParagraph"/>
      </w:pPr>
      <w:r>
        <w:t xml:space="preserve">In United States Chicago, the pressure to publish remains intense, particularly at research-intensive institutions like the University of Chicago and Illinois Institute of Technology. However, this expectation often conflicts with heavy teaching loads mandated by community colleges and comprehensive universities seeking to maximize resource efficiency.</w:t>
      </w:r>
    </w:p>
    <w:p>
      <w:pPr>
        <w:pStyle w:val="BodyText"/>
      </w:pPr>
      <w:r>
        <w:t xml:space="preserve">This tension creates a dual burden for the university lecturer. They must produce high-quality research that contributes to their field while also managing large, diverse classrooms. Furthermore, in the context of Chicago’s urban challenges—such as income inequality and public health disparities—there is growing pressure for "community-engaged scholarship." Lecturers are increasingly evaluated not just on traditional publications but on how their research impacts local communities. This shift aligns academic rigor with civic responsibility, positioning the university lecturer as an agent of change within United States Chicago.</w:t>
      </w:r>
    </w:p>
    <w:bookmarkEnd w:id="26"/>
    <w:bookmarkStart w:id="27" w:name="X8eb4afedc4c1515e2561021329c6bf8f5148873"/>
    <w:p>
      <w:pPr>
        <w:pStyle w:val="Heading1"/>
      </w:pPr>
      <w:r>
        <w:t xml:space="preserve">V. Addressing Socio-Economic Barriers in the Classroom</w:t>
      </w:r>
    </w:p>
    <w:p>
      <w:pPr>
        <w:pStyle w:val="FirstParagraph"/>
      </w:pPr>
      <w:r>
        <w:t xml:space="preserve">A defining characteristic of teaching in United States Chicago is the socio-economic diversity of the student body. University lecturers frequently encounter students dealing with housing insecurity, food deserts, and mental health challenges exacerbated by urban stressors. The role of the lecturer has thus expanded to include trauma-informed teaching practices.</w:t>
      </w:r>
    </w:p>
    <w:p>
      <w:pPr>
        <w:pStyle w:val="BodyText"/>
      </w:pPr>
      <w:r>
        <w:t xml:space="preserve">Effective lecturers in this region understand that academic success is deeply intertwined with basic needs security. They often act as navigators, connecting students with campus resources such as food pantries, legal aid services, and financial counseling. By acknowledging these external pressures, university lecturers foster an environment of empathy and trust, which is essential for student retention and success.</w:t>
      </w:r>
    </w:p>
    <w:bookmarkEnd w:id="27"/>
    <w:bookmarkStart w:id="28" w:name="vi.-conclusion"/>
    <w:p>
      <w:pPr>
        <w:pStyle w:val="Heading1"/>
      </w:pPr>
      <w:r>
        <w:t xml:space="preserve">VI. Conclusion</w:t>
      </w:r>
    </w:p>
    <w:p>
      <w:pPr>
        <w:pStyle w:val="FirstParagraph"/>
      </w:pPr>
      <w:r>
        <w:t xml:space="preserve">The role of the university lecturer in United States Chicago is more critical—and more complex—than ever before. They are not just disseminators of knowledge but architects of opportunity in a city defined by both its immense challenges and its unparalleled potential. As they navigate the pressures of research, teaching, and civic engagement, these academics serve as vital conduits for social mobility and intellectual growth.</w:t>
      </w:r>
    </w:p>
    <w:p>
      <w:pPr>
        <w:pStyle w:val="BodyText"/>
      </w:pPr>
      <w:r>
        <w:t xml:space="preserve">Looking ahead, the sustainability of higher education in this region will depend on how well institutions support their university lecturers. Investing in professional development, mental health resources for staff, and flexible pedagogical frameworks is essential. Only by empowering the university lecturer can United States Chicago’s academic institutions continue to thrive and serve their diverse communities effectively. The future of education in this dynamic city lies in recognizing that the lecturer is a multifaceted professional whose contributions extend far beyond the classroom walls.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University Lecturer in United States Chicago</dc:title>
  <dc:creator/>
  <dc:language>en</dc:language>
  <cp:keywords/>
  <dcterms:created xsi:type="dcterms:W3CDTF">2026-07-30T00:30:40Z</dcterms:created>
  <dcterms:modified xsi:type="dcterms:W3CDTF">2026-07-30T00:30:40Z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