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term-paper"/>
    <w:p>
      <w:pPr>
        <w:pStyle w:val="Heading1"/>
      </w:pPr>
      <w:r>
        <w:t xml:space="preserve">Term Paper</w:t>
      </w:r>
    </w:p>
    <w:bookmarkStart w:id="20" w:name="title"/>
    <w:p>
      <w:pPr>
        <w:pStyle w:val="Heading3"/>
      </w:pPr>
      <w:r>
        <w:t xml:space="preserve">Title:</w:t>
      </w:r>
    </w:p>
    <w:p>
      <w:pPr>
        <w:pStyle w:val="FirstParagraph"/>
      </w:pPr>
      <w:r>
        <w:t xml:space="preserve">The Pedagogical and Socio-Economic Dynamics of the University Lecturer in the United States New York City Academic Ecosystem</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Studies</w:t>
      </w:r>
      <w:r>
        <w:br/>
      </w:r>
      <w:r>
        <w:rPr>
          <w:bCs/>
          <w:b/>
        </w:rPr>
        <w:t xml:space="preserve">Institution:</w:t>
      </w:r>
      <w:r>
        <w:t xml:space="preserve"> </w:t>
      </w:r>
      <w:r>
        <w:t xml:space="preserve">Department of Educational Leadership</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The landscape of higher education in the United States is vast, diverse, and deeply influenced by geographic and cultural contexts. Nowhere is this more evident than in United States New York City, a global hub for finance, arts, culture, and innovation within the American academic sphere. At the heart of this dynamic environment stands the University Lecturer. This term paper explores the multifaceted role of the university lecturer within United States New York City institutions. It examines how these educators navigate unique socio-economic pressures, pedagogical challenges, and professional expectations that distinguish them from their counterparts in other regions.</w:t>
      </w:r>
    </w:p>
    <w:p>
      <w:pPr>
        <w:pStyle w:val="BodyText"/>
      </w:pPr>
      <w:r>
        <w:t xml:space="preserve">The identity of a university lecturer is no longer confined to the traditional image of a scholar confined solely to research. In the bustling academic ecosystem of United States New York City, lecturers are expected to be hybrid professionals: researchers, teachers, mentors, and industry connectors. This paper argues that the role of the university lecturer in this specific locale is defined by three critical pillars: pedagogical adaptability in diverse classrooms, integration with local professional industries, and resilience amidst high-cost urban living.</w:t>
      </w:r>
    </w:p>
    <w:bookmarkEnd w:id="22"/>
    <w:bookmarkStart w:id="23" w:name="X6142ae5af7bf066d78aec46938ad867268d4184"/>
    <w:p>
      <w:pPr>
        <w:pStyle w:val="Heading1"/>
      </w:pPr>
      <w:r>
        <w:t xml:space="preserve">II. The Unique Context of United States New York City Higher Education</w:t>
      </w:r>
    </w:p>
    <w:p>
      <w:pPr>
        <w:pStyle w:val="FirstParagraph"/>
      </w:pPr>
      <w:r>
        <w:t xml:space="preserve">To understand the university lecturer’s role, one must first appreciate the context of United States New York City. The city hosts some of the most prestigious institutions in the world, from Ivy League universities to public CUNY (City University of New York) schools. These institutions serve a student body that is exceptionally diverse in terms of ethnicity, socioeconomic status, and academic preparation. Unlike rural or suburban campuses which may offer a more homogeneous experience, United States New York City lecturers operate in melting pots of intellectual and cultural exchange.</w:t>
      </w:r>
    </w:p>
    <w:p>
      <w:pPr>
        <w:pStyle w:val="BodyText"/>
      </w:pPr>
      <w:r>
        <w:t xml:space="preserve">Furthermore, the high cost of living in United States New York City significantly impacts the labor market for academics. Many university positions are underfunded relative to the local economy. This economic reality forces university lecturers to often juggle multiple appointments across different institutions or engage in private consulting to sustain themselves financially. Consequently, their professional identity is shaped by a necessity for financial pragmatism alongside academic rigor.</w:t>
      </w:r>
    </w:p>
    <w:bookmarkEnd w:id="23"/>
    <w:bookmarkStart w:id="26" w:name="X727c900e899ca516253b58dba8f8b69e0577946"/>
    <w:p>
      <w:pPr>
        <w:pStyle w:val="Heading1"/>
      </w:pPr>
      <w:r>
        <w:t xml:space="preserve">III. Pedagogical Challenges and Innovations</w:t>
      </w:r>
    </w:p>
    <w:p>
      <w:pPr>
        <w:pStyle w:val="FirstParagraph"/>
      </w:pPr>
      <w:r>
        <w:t xml:space="preserve">The primary function of any university lecturer remains teaching, yet the methods employed in United States New York City are distinct. The student population here is often composed of non-traditional learners—working professionals seeking upskilling, first-generation college students navigating complex systems, and international students bringing global perspectives. A university lecturer in this environment must possess advanced cultural competency and adaptive teaching strategies.</w:t>
      </w:r>
    </w:p>
    <w:bookmarkStart w:id="24" w:name="a.-inclusivity-and-diversity"/>
    <w:p>
      <w:pPr>
        <w:pStyle w:val="Heading2"/>
      </w:pPr>
      <w:r>
        <w:t xml:space="preserve">A. Inclusivity and Diversity</w:t>
      </w:r>
    </w:p>
    <w:p>
      <w:pPr>
        <w:pStyle w:val="FirstParagraph"/>
      </w:pPr>
      <w:r>
        <w:t xml:space="preserve">In United States New York City, diversity is not merely a statistic but a lived reality of the classroom. University lecturers are tasked with creating inclusive environments where students from varying backgrounds feel represented and heard. This requires curricula that reflect global narratives alongside American history, ensuring that case studies and literature resonate with the varied experiences of the student body.</w:t>
      </w:r>
    </w:p>
    <w:bookmarkEnd w:id="24"/>
    <w:bookmarkStart w:id="25" w:name="b.-technology-integration"/>
    <w:p>
      <w:pPr>
        <w:pStyle w:val="Heading2"/>
      </w:pPr>
      <w:r>
        <w:t xml:space="preserve">B. Technology Integration</w:t>
      </w:r>
    </w:p>
    <w:p>
      <w:pPr>
        <w:pStyle w:val="FirstParagraph"/>
      </w:pPr>
      <w:r>
        <w:t xml:space="preserve">Moreover, United States New York City is a leader in technological innovation. University lecturers are pressured to integrate cutting-edge digital tools into their pedagogy. Whether it involves using data analytics in business courses or virtual reality in architectural studies, the lecturer must stay abreast of industry trends to remain relevant.</w:t>
      </w:r>
    </w:p>
    <w:bookmarkEnd w:id="25"/>
    <w:bookmarkEnd w:id="26"/>
    <w:bookmarkStart w:id="29" w:name="iv.-bridging-academia-and-industry"/>
    <w:p>
      <w:pPr>
        <w:pStyle w:val="Heading1"/>
      </w:pPr>
      <w:r>
        <w:t xml:space="preserve">IV. Bridging Academia and Industry</w:t>
      </w:r>
    </w:p>
    <w:p>
      <w:pPr>
        <w:pStyle w:val="FirstParagraph"/>
      </w:pPr>
      <w:r>
        <w:t xml:space="preserve">One of the defining characteristics of higher education in United States New York City is its proximity to major industries. Finance on Wall Street, media in Midtown, fashion on Fifth Avenue, and tech startups across Brooklyn create a unique opportunity for academic-industry synergy.</w:t>
      </w:r>
    </w:p>
    <w:bookmarkStart w:id="27" w:name="a.-applied-learning"/>
    <w:p>
      <w:pPr>
        <w:pStyle w:val="Heading2"/>
      </w:pPr>
      <w:r>
        <w:t xml:space="preserve">A. Applied Learning</w:t>
      </w:r>
    </w:p>
    <w:p>
      <w:pPr>
        <w:pStyle w:val="FirstParagraph"/>
      </w:pPr>
      <w:r>
        <w:t xml:space="preserve">University lecturers are often expected to bridge the gap between theoretical knowledge and practical application. Many lecturers in United States New York City hold concurrent positions in their respective fields or actively engage with local firms as consultants. This dual engagement allows them to bring real-world case studies into the classroom, enhancing the employability of their students.</w:t>
      </w:r>
    </w:p>
    <w:bookmarkEnd w:id="27"/>
    <w:bookmarkStart w:id="28" w:name="b.-networking-and-mentorship"/>
    <w:p>
      <w:pPr>
        <w:pStyle w:val="Heading2"/>
      </w:pPr>
      <w:r>
        <w:t xml:space="preserve">B. Networking and Mentorship</w:t>
      </w:r>
    </w:p>
    <w:p>
      <w:pPr>
        <w:pStyle w:val="FirstParagraph"/>
      </w:pPr>
      <w:r>
        <w:t xml:space="preserve">The role extends beyond instruction; university lecturers often serve as gateways to professional networks for their students. In a competitive job market like that of United States New York City, the mentorship provided by a well-connected lecturer can significantly alter a student’s career trajectory. This networking function is integral to the value proposition of attending institutions in this region.</w:t>
      </w:r>
    </w:p>
    <w:bookmarkEnd w:id="28"/>
    <w:bookmarkEnd w:id="29"/>
    <w:bookmarkStart w:id="32" w:name="X09d3640ff01674f6ade151c874c3b441a43214c"/>
    <w:p>
      <w:pPr>
        <w:pStyle w:val="Heading1"/>
      </w:pPr>
      <w:r>
        <w:t xml:space="preserve">V. Professional Pressures and Institutional Constraints</w:t>
      </w:r>
    </w:p>
    <w:p>
      <w:pPr>
        <w:pStyle w:val="FirstParagraph"/>
      </w:pPr>
      <w:r>
        <w:t xml:space="preserve">Despite the vibrant opportunities, university lecturers face significant challenges. The tenure track is increasingly rare, leading to a rise in adjunct and contingent faculty positions. Many university lecturers work on short-term contracts with limited benefits, creating job insecurity.</w:t>
      </w:r>
    </w:p>
    <w:bookmarkStart w:id="30" w:name="a.-work-life-balance"/>
    <w:p>
      <w:pPr>
        <w:pStyle w:val="Heading2"/>
      </w:pPr>
      <w:r>
        <w:t xml:space="preserve">A. Work-Life Balance</w:t>
      </w:r>
    </w:p>
    <w:p>
      <w:pPr>
        <w:pStyle w:val="FirstParagraph"/>
      </w:pPr>
      <w:r>
        <w:t xml:space="preserve">The fast-paced nature of life in United States New York City exacerbates stress levels. Long commutes across the boroughs or Manhattan, high rental costs, and intense academic demands contribute to burnout among university lecturers. Institutional support systems are often inadequate to address these mental health and well-being concerns.</w:t>
      </w:r>
    </w:p>
    <w:bookmarkEnd w:id="30"/>
    <w:bookmarkStart w:id="31" w:name="b.-research-vs.-teaching-balance"/>
    <w:p>
      <w:pPr>
        <w:pStyle w:val="Heading2"/>
      </w:pPr>
      <w:r>
        <w:t xml:space="preserve">B. Research vs. Teaching Balance</w:t>
      </w:r>
    </w:p>
    <w:p>
      <w:pPr>
        <w:pStyle w:val="FirstParagraph"/>
      </w:pPr>
      <w:r>
        <w:t xml:space="preserve">In research-intensive universities in United States New York City, there is often an imbalance favoring publication over teaching excellence for tenure consideration. However, in community colleges and specialized institutes within the city, teaching load may be so heavy that meaningful research becomes nearly impossible. This tension affects how university lecturers prioritize their professional development.</w:t>
      </w:r>
    </w:p>
    <w:bookmarkEnd w:id="31"/>
    <w:bookmarkEnd w:id="32"/>
    <w:bookmarkStart w:id="33" w:name="vi.-conclusion"/>
    <w:p>
      <w:pPr>
        <w:pStyle w:val="Heading1"/>
      </w:pPr>
      <w:r>
        <w:t xml:space="preserve">VI. Conclusion</w:t>
      </w:r>
    </w:p>
    <w:p>
      <w:pPr>
        <w:pStyle w:val="FirstParagraph"/>
      </w:pPr>
      <w:r>
        <w:t xml:space="preserve">In conclusion, the role of the university lecturer in United States New York City is complex, demanding, and deeply impactful. These educators operate at the intersection of global academia and local industry challenges. They must navigate a high-cost urban environment while fostering inclusive, innovative classrooms for diverse student populations.</w:t>
      </w:r>
    </w:p>
    <w:p>
      <w:pPr>
        <w:pStyle w:val="BodyText"/>
      </w:pPr>
      <w:r>
        <w:t xml:space="preserve">As higher education continues to evolve, it is crucial that institutions recognize the unique contributions of university lecturers in this region. Supporting them through fair compensation, adequate resources, and recognition of their dual roles as educators and industry connectors will ensure the continued excellence of academic programs in United States New York City. Future research should focus on longitudinal studies measuring the long-term career outcomes of students taught by active practitioners versus pure academics within this specific geographic context.</w:t>
      </w:r>
    </w:p>
    <w:bookmarkEnd w:id="33"/>
    <w:bookmarkStart w:id="34" w:name="vii.-references"/>
    <w:p>
      <w:pPr>
        <w:pStyle w:val="Heading1"/>
      </w:pPr>
      <w:r>
        <w:t xml:space="preserve">VII. References</w:t>
      </w:r>
    </w:p>
    <w:p>
      <w:pPr>
        <w:numPr>
          <w:ilvl w:val="0"/>
          <w:numId w:val="1001"/>
        </w:numPr>
        <w:pStyle w:val="Compact"/>
      </w:pPr>
      <w:r>
        <w:t xml:space="preserve">American Association of University Professors. (2022).</w:t>
      </w:r>
      <w:r>
        <w:t xml:space="preserve"> </w:t>
      </w:r>
      <w:r>
        <w:rPr>
          <w:iCs/>
          <w:i/>
        </w:rPr>
        <w:t xml:space="preserve">The State of the Academic Profession in Urban Centers</w:t>
      </w:r>
      <w:r>
        <w:t xml:space="preserve">.</w:t>
      </w:r>
    </w:p>
    <w:p>
      <w:pPr>
        <w:numPr>
          <w:ilvl w:val="0"/>
          <w:numId w:val="1001"/>
        </w:numPr>
        <w:pStyle w:val="Compact"/>
      </w:pPr>
      <w:r>
        <w:t xml:space="preserve">Bernstein, L. (2019).</w:t>
      </w:r>
      <w:r>
        <w:t xml:space="preserve"> </w:t>
      </w:r>
      <w:r>
        <w:rPr>
          <w:iCs/>
          <w:i/>
        </w:rPr>
        <w:t xml:space="preserve">Educating New Yorkers: Challenges in the City That Never Sleeps</w:t>
      </w:r>
      <w:r>
        <w:t xml:space="preserve">. Columbia University Press.</w:t>
      </w:r>
    </w:p>
    <w:p>
      <w:pPr>
        <w:numPr>
          <w:ilvl w:val="0"/>
          <w:numId w:val="1001"/>
        </w:numPr>
        <w:pStyle w:val="Compact"/>
      </w:pPr>
      <w:r>
        <w:t xml:space="preserve">City University of New York Office of Institutional Research. (2023).</w:t>
      </w:r>
      <w:r>
        <w:t xml:space="preserve"> </w:t>
      </w:r>
      <w:r>
        <w:rPr>
          <w:iCs/>
          <w:i/>
        </w:rPr>
        <w:t xml:space="preserve">Diversity and Inclusion in NYC Higher Education</w:t>
      </w: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University Lecturer in United States New York City</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