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Venezuela</w:t>
      </w:r>
      <w:r>
        <w:t xml:space="preserve"> </w:t>
      </w:r>
      <w:r>
        <w:t xml:space="preserve">Caracas</w:t>
      </w:r>
    </w:p>
    <w:bookmarkStart w:id="31" w:name="Xd8ab3c98a570226d7cadf79c61d82bdf3394d4c"/>
    <w:p>
      <w:pPr>
        <w:pStyle w:val="Heading1"/>
      </w:pPr>
      <w:r>
        <w:t xml:space="preserve">The Role and Challenges of the University Lecturer</w:t>
      </w:r>
      <w:r>
        <w:br/>
      </w:r>
      <w:r>
        <w:t xml:space="preserve">in Venezuela Caracas</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Master of Arts in Higher Education Studies</w:t>
      </w:r>
    </w:p>
    <w:bookmarkStart w:id="20" w:name="i.-introduction"/>
    <w:p>
      <w:pPr>
        <w:pStyle w:val="Heading2"/>
      </w:pPr>
      <w:r>
        <w:t xml:space="preserve">I. Introduction</w:t>
      </w:r>
    </w:p>
    <w:p>
      <w:pPr>
        <w:pStyle w:val="FirstParagraph"/>
      </w:pPr>
      <w:r>
        <w:t xml:space="preserve">The landscape of higher education in</w:t>
      </w:r>
      <w:r>
        <w:t xml:space="preserve"> </w:t>
      </w:r>
      <w:r>
        <w:rPr>
          <w:bCs/>
          <w:b/>
        </w:rPr>
        <w:t xml:space="preserve">Venezuela Caracas</w:t>
      </w:r>
      <w:r>
        <w:t xml:space="preserve">, the capital city and political heart of the nation, has undergone profound transformations over the last two decades. At the center of this academic ecosystem stands a figure who remains pivotal despite systemic upheavals: the University Lecturer. This term paper explores the multifaceted role, challenges, and responsibilities of a</w:t>
      </w:r>
      <w:r>
        <w:t xml:space="preserve"> </w:t>
      </w:r>
      <w:r>
        <w:rPr>
          <w:bCs/>
          <w:b/>
        </w:rPr>
        <w:t xml:space="preserve">University Lecturer</w:t>
      </w:r>
      <w:r>
        <w:t xml:space="preserve"> </w:t>
      </w:r>
      <w:r>
        <w:t xml:space="preserve">operating within this specific geographic and socio-political context. The university lecturer in Caracas is no longer merely a transmitter of knowledge but has evolved into a crisis manager, an innovator under resource constraints, and often, a defender of academic autonomy.</w:t>
      </w:r>
    </w:p>
    <w:p>
      <w:pPr>
        <w:pStyle w:val="BodyText"/>
      </w:pPr>
      <w:r>
        <w:t xml:space="preserve">In the context of</w:t>
      </w:r>
      <w:r>
        <w:t xml:space="preserve"> </w:t>
      </w:r>
      <w:r>
        <w:rPr>
          <w:bCs/>
          <w:b/>
        </w:rPr>
        <w:t xml:space="preserve">Venezuela Caracas</w:t>
      </w:r>
      <w:r>
        <w:t xml:space="preserve">, the university system faces unique pressures ranging from economic inflation to political polarization. This paper argues that despite these adverse conditions, the university lecturer in Caracas plays a critical role in maintaining intellectual continuity and fostering resilience among students who face significant socioeconomic hurdles.</w:t>
      </w:r>
    </w:p>
    <w:bookmarkEnd w:id="20"/>
    <w:bookmarkStart w:id="21" w:name="X29c4845bad06d1d140bd5cea3e2ca42f0af58a7"/>
    <w:p>
      <w:pPr>
        <w:pStyle w:val="Heading2"/>
      </w:pPr>
      <w:r>
        <w:t xml:space="preserve">II. Historical Context of Higher Education in Venezuela</w:t>
      </w:r>
    </w:p>
    <w:p>
      <w:pPr>
        <w:pStyle w:val="FirstParagraph"/>
      </w:pPr>
      <w:r>
        <w:t xml:space="preserve">To understand the contemporary position of the</w:t>
      </w:r>
      <w:r>
        <w:t xml:space="preserve"> </w:t>
      </w:r>
      <w:r>
        <w:rPr>
          <w:bCs/>
          <w:b/>
        </w:rPr>
        <w:t xml:space="preserve">University Lecturer</w:t>
      </w:r>
      <w:r>
        <w:t xml:space="preserve">, one must first appreciate the historical trajectory of universities in</w:t>
      </w:r>
      <w:r>
        <w:t xml:space="preserve"> </w:t>
      </w:r>
      <w:r>
        <w:rPr>
          <w:bCs/>
          <w:b/>
        </w:rPr>
        <w:t xml:space="preserve">Venezuela Caracas</w:t>
      </w:r>
      <w:r>
        <w:t xml:space="preserve">. Historically, Venezuelan universities, such as the Central University of Venezuela (UCV) and Simón Bolívar University (USB), were bastions of critical thought and political debate. The architecture of these institutions, including UCV’s campus which is a UNESCO World Heritage site, symbolizes a deep commitment to education as a public good.</w:t>
      </w:r>
    </w:p>
    <w:p>
      <w:pPr>
        <w:pStyle w:val="BodyText"/>
      </w:pPr>
      <w:r>
        <w:t xml:space="preserve">However, since the early 2000s, the relationship between the state and higher education has shifted dramatically. Government policies have increasingly influenced university governance, leading to concerns regarding academic freedom and institutional autonomy. In this environment, the</w:t>
      </w:r>
      <w:r>
        <w:t xml:space="preserve"> </w:t>
      </w:r>
      <w:r>
        <w:rPr>
          <w:bCs/>
          <w:b/>
        </w:rPr>
        <w:t xml:space="preserve">University Lecturer</w:t>
      </w:r>
      <w:r>
        <w:t xml:space="preserve"> </w:t>
      </w:r>
      <w:r>
        <w:t xml:space="preserve">finds themselves navigating a complex web of state expectations versus traditional academic independence.</w:t>
      </w:r>
    </w:p>
    <w:bookmarkEnd w:id="21"/>
    <w:bookmarkStart w:id="24" w:name="Xf425609cea465746f7c07992c00d24ed37dc791"/>
    <w:p>
      <w:pPr>
        <w:pStyle w:val="Heading2"/>
      </w:pPr>
      <w:r>
        <w:t xml:space="preserve">III. The Evolving Role of the University Lecturer</w:t>
      </w:r>
    </w:p>
    <w:p>
      <w:pPr>
        <w:pStyle w:val="FirstParagraph"/>
      </w:pPr>
      <w:r>
        <w:t xml:space="preserve">The role of a</w:t>
      </w:r>
      <w:r>
        <w:t xml:space="preserve"> </w:t>
      </w:r>
      <w:r>
        <w:rPr>
          <w:bCs/>
          <w:b/>
        </w:rPr>
        <w:t xml:space="preserve">University Lecturer,</w:t>
      </w:r>
      <w:r>
        <w:t xml:space="preserve">s responsibilities have expanded significantly in response to the challenges present in</w:t>
      </w:r>
    </w:p>
    <w:p>
      <w:pPr>
        <w:pStyle w:val="BodyText"/>
      </w:pPr>
      <w:r>
        <w:t xml:space="preserve">Venezuela Caracas. Traditionally, their duties were confined to teaching, research, and extension activities. Today, these roles are complicated by external factors.</w:t>
      </w:r>
    </w:p>
    <w:bookmarkStart w:id="22" w:name="a.-pedagogical-adaptation-and-resilience"/>
    <w:p>
      <w:pPr>
        <w:pStyle w:val="Heading3"/>
      </w:pPr>
      <w:r>
        <w:t xml:space="preserve">A. Pedagogical Adaptation and Resilience</w:t>
      </w:r>
    </w:p>
    <w:p>
      <w:pPr>
        <w:pStyle w:val="FirstParagraph"/>
      </w:pPr>
      <w:r>
        <w:t xml:space="preserve">In a city like</w:t>
      </w:r>
      <w:r>
        <w:t xml:space="preserve"> </w:t>
      </w:r>
      <w:r>
        <w:rPr>
          <w:bCs/>
          <w:b/>
        </w:rPr>
        <w:t xml:space="preserve">Venezuela Caracas</w:t>
      </w:r>
      <w:r>
        <w:t xml:space="preserve">, where infrastructure issues such as power outages (apagones) and internet connectivity problems are frequent, the</w:t>
      </w:r>
      <w:r>
        <w:t xml:space="preserve"> </w:t>
      </w:r>
      <w:r>
        <w:rPr>
          <w:bCs/>
          <w:b/>
        </w:rPr>
        <w:t xml:space="preserve">University Lecturer</w:t>
      </w:r>
      <w:r>
        <w:t xml:space="preserve"> </w:t>
      </w:r>
      <w:r>
        <w:t xml:space="preserve">must demonstrate exceptional adaptability. The lecturer is no longer just a subject matter expert but must also be technically proficient in remote teaching methodologies to ensure that education continues despite physical or logistical barriers. This requires a shift from traditional lecture-based instruction to more flexible, modular learning approaches.</w:t>
      </w:r>
    </w:p>
    <w:bookmarkEnd w:id="22"/>
    <w:bookmarkStart w:id="23" w:name="b.-student-welfare-and-social-support"/>
    <w:p>
      <w:pPr>
        <w:pStyle w:val="Heading3"/>
      </w:pPr>
      <w:r>
        <w:t xml:space="preserve">B. Student Welfare and Social Support</w:t>
      </w:r>
    </w:p>
    <w:p>
      <w:pPr>
        <w:pStyle w:val="FirstParagraph"/>
      </w:pPr>
      <w:r>
        <w:t xml:space="preserve">A significant portion of the student population in</w:t>
      </w:r>
      <w:r>
        <w:t xml:space="preserve"> </w:t>
      </w:r>
      <w:r>
        <w:rPr>
          <w:bCs/>
          <w:b/>
        </w:rPr>
        <w:t xml:space="preserve">Venezuela Caracas</w:t>
      </w:r>
      <w:r>
        <w:t xml:space="preserve"> </w:t>
      </w:r>
      <w:r>
        <w:t xml:space="preserve">comes from low-income backgrounds or has been displaced due to the ongoing humanitarian crisis. Consequently, the</w:t>
      </w:r>
    </w:p>
    <w:p>
      <w:pPr>
        <w:pStyle w:val="BodyText"/>
      </w:pPr>
      <w:r>
        <w:t xml:space="preserve">University Lecturer, often assumes a mentorship role that extends beyond academics. They provide emotional support, guidance on career opportunities abroad (brain drain mitigation), and advice on navigating daily survival challenges such as food security and transportation costs.</w:t>
      </w:r>
    </w:p>
    <w:bookmarkEnd w:id="23"/>
    <w:bookmarkEnd w:id="24"/>
    <w:bookmarkStart w:id="28" w:name="X3333b6e63de08690efc3da7248904922fb264a2"/>
    <w:p>
      <w:pPr>
        <w:pStyle w:val="Heading2"/>
      </w:pPr>
      <w:r>
        <w:t xml:space="preserve">IV. Systemic Challenges Faced by Lecturers</w:t>
      </w:r>
    </w:p>
    <w:p>
      <w:pPr>
        <w:pStyle w:val="FirstParagraph"/>
      </w:pPr>
      <w:r>
        <w:t xml:space="preserve">The working conditions for a</w:t>
      </w:r>
      <w:r>
        <w:t xml:space="preserve"> </w:t>
      </w:r>
      <w:r>
        <w:rPr>
          <w:bCs/>
          <w:b/>
        </w:rPr>
        <w:t xml:space="preserve">University Lecturer,</w:t>
      </w:r>
      <w:r>
        <w:t xml:space="preserve">s in</w:t>
      </w:r>
    </w:p>
    <w:p>
      <w:pPr>
        <w:pStyle w:val="BodyText"/>
      </w:pPr>
      <w:r>
        <w:t xml:space="preserve">Venezuela Caracas, are undeniably difficult. The following points outline the primary systemic issues.</w:t>
      </w:r>
    </w:p>
    <w:bookmarkStart w:id="25" w:name="a.-economic-hardship-and-salary-erosion"/>
    <w:p>
      <w:pPr>
        <w:pStyle w:val="Heading3"/>
      </w:pPr>
      <w:r>
        <w:t xml:space="preserve">A. Economic Hardship and Salary Erosion</w:t>
      </w:r>
    </w:p>
    <w:p>
      <w:pPr>
        <w:pStyle w:val="FirstParagraph"/>
      </w:pPr>
      <w:r>
        <w:t xml:space="preserve">The hyperinflation crisis in</w:t>
      </w:r>
      <w:r>
        <w:t xml:space="preserve"> </w:t>
      </w:r>
      <w:r>
        <w:rPr>
          <w:bCs/>
          <w:b/>
        </w:rPr>
        <w:t xml:space="preserve">Venezuela Caracas,</w:t>
      </w:r>
      <w:r>
        <w:t xml:space="preserve">s has severely eroded the purchasing power of academic salaries. While some public universities have attempted to implement salary adjustments, they rarely match the rate of inflation. This economic pressure forces many</w:t>
      </w:r>
    </w:p>
    <w:p>
      <w:pPr>
        <w:pStyle w:val="BodyText"/>
      </w:pPr>
      <w:r>
        <w:t xml:space="preserve">University Lecturers, to seek secondary employment or freelance work, which detracts from their time available for research and student mentorship.</w:t>
      </w:r>
    </w:p>
    <w:bookmarkEnd w:id="25"/>
    <w:bookmarkStart w:id="26" w:name="b.-brain-drain-and-staff-shortages"/>
    <w:p>
      <w:pPr>
        <w:pStyle w:val="Heading3"/>
      </w:pPr>
      <w:r>
        <w:t xml:space="preserve">B. Brain Drain and Staff Shortages</w:t>
      </w:r>
    </w:p>
    <w:p>
      <w:pPr>
        <w:pStyle w:val="FirstParagraph"/>
      </w:pPr>
      <w:r>
        <w:t xml:space="preserve">A significant number of highly qualified academics have emigrated in search of better opportunities abroad. This "brain drain" has created staffing shortages in key departments within</w:t>
      </w:r>
    </w:p>
    <w:p>
      <w:pPr>
        <w:pStyle w:val="BodyText"/>
      </w:pPr>
      <w:r>
        <w:t xml:space="preserve">Venezuela Caracas. The remaining</w:t>
      </w:r>
    </w:p>
    <w:p>
      <w:pPr>
        <w:pStyle w:val="BodyText"/>
      </w:pPr>
      <w:r>
        <w:t xml:space="preserve">University Lecturers, are often overburdened with increased teaching loads, which impacts the quality of education and increases professional burnout.</w:t>
      </w:r>
    </w:p>
    <w:bookmarkEnd w:id="26"/>
    <w:bookmarkStart w:id="27" w:name="X33525ae61ec82bf6be6274bc6c75ef62079a079"/>
    <w:p>
      <w:pPr>
        <w:pStyle w:val="Heading3"/>
      </w:pPr>
      <w:r>
        <w:t xml:space="preserve">C. Political Pressure and Academic Freedom</w:t>
      </w:r>
    </w:p>
    <w:p>
      <w:pPr>
        <w:pStyle w:val="FirstParagraph"/>
      </w:pPr>
      <w:r>
        <w:t xml:space="preserve">The political climate in</w:t>
      </w:r>
    </w:p>
    <w:p>
      <w:pPr>
        <w:pStyle w:val="BodyText"/>
      </w:pPr>
      <w:r>
        <w:t xml:space="preserve">Venezuela Caracas</w:t>
      </w:r>
      <w:r>
        <w:rPr>
          <w:bCs/>
          <w:b/>
        </w:rPr>
        <w:t xml:space="preserve">,</w:t>
      </w:r>
      <w:r>
        <w:t xml:space="preserve">s has introduced tensions regarding what can be taught and researched. Lecturers must navigate carefully to avoid political repercussions while striving to maintain rigorous academic standards. This environment can stifle critical inquiry, a core tenet of university education.</w:t>
      </w:r>
    </w:p>
    <w:bookmarkEnd w:id="27"/>
    <w:bookmarkEnd w:id="28"/>
    <w:bookmarkStart w:id="29" w:name="Xd21464d5e4c2955cbfa9c91c0de84ce5edea78d"/>
    <w:p>
      <w:pPr>
        <w:pStyle w:val="Heading2"/>
      </w:pPr>
      <w:r>
        <w:t xml:space="preserve">V. The Importance of Research and Innovation</w:t>
      </w:r>
    </w:p>
    <w:p>
      <w:pPr>
        <w:pStyle w:val="FirstParagraph"/>
      </w:pPr>
      <w:r>
        <w:t xml:space="preserve">Despite these challenges, the</w:t>
      </w:r>
    </w:p>
    <w:p>
      <w:pPr>
        <w:pStyle w:val="BodyText"/>
      </w:pPr>
      <w:r>
        <w:t xml:space="preserve">University Lecturer</w:t>
      </w:r>
      <w:r>
        <w:rPr>
          <w:bCs/>
          <w:b/>
        </w:rPr>
        <w:t xml:space="preserve">,</w:t>
      </w:r>
      <w:r>
        <w:t xml:space="preserve">s role in conducting research remains vital for the development of</w:t>
      </w:r>
    </w:p>
    <w:p>
      <w:pPr>
        <w:pStyle w:val="BodyText"/>
      </w:pPr>
      <w:r>
        <w:t xml:space="preserve">Venezuela Caracas. Local research is essential for addressing specific national issues such as public health crises, environmental challenges in the Caribbean region, and social inequality. The lecturer acts as a researcher who provides evidence-based solutions to local problems, contributing to policy-making and community development.</w:t>
      </w:r>
    </w:p>
    <w:p>
      <w:pPr>
        <w:pStyle w:val="BodyText"/>
      </w:pPr>
      <w:r>
        <w:t xml:space="preserve">Furthermore, international collaborations initiated by</w:t>
      </w:r>
    </w:p>
    <w:p>
      <w:pPr>
        <w:pStyle w:val="BodyText"/>
      </w:pPr>
      <w:r>
        <w:t xml:space="preserve">University Lecturers, help keep Venezuelan academia connected to global standards. These partnerships allow for the exchange of knowledge and resources, mitigating some of the isolation caused by economic sanctions or political tensions.</w:t>
      </w:r>
    </w:p>
    <w:bookmarkEnd w:id="29"/>
    <w:bookmarkStart w:id="30" w:name="vii.-conclusion"/>
    <w:p>
      <w:pPr>
        <w:pStyle w:val="Heading2"/>
      </w:pPr>
      <w:r>
        <w:t xml:space="preserve">VII. Conclusion</w:t>
      </w:r>
    </w:p>
    <w:p>
      <w:pPr>
        <w:pStyle w:val="FirstParagraph"/>
      </w:pPr>
      <w:r>
        <w:t xml:space="preserve">In conclusion, the</w:t>
      </w:r>
      <w:r>
        <w:t xml:space="preserve"> </w:t>
      </w:r>
      <w:r>
        <w:rPr>
          <w:bCs/>
          <w:b/>
        </w:rPr>
        <w:t xml:space="preserve">University Lecturer,</w:t>
      </w:r>
      <w:r>
        <w:t xml:space="preserve">s in</w:t>
      </w:r>
    </w:p>
    <w:p>
      <w:pPr>
        <w:pStyle w:val="BodyText"/>
      </w:pPr>
      <w:r>
        <w:t xml:space="preserve">Venezuela Caracas, operate at a critical juncture in the nation's history. They are not merely educators but are also resilient survivors of a complex socio-political landscape. Their ability to adapt pedagogical methods, support students through humanitarian crises, and maintain academic rigor under pressure is remarkable.</w:t>
      </w:r>
    </w:p>
    <w:p>
      <w:pPr>
        <w:pStyle w:val="BodyText"/>
      </w:pPr>
      <w:r>
        <w:t xml:space="preserve">The future of higher education in</w:t>
      </w:r>
    </w:p>
    <w:p>
      <w:pPr>
        <w:pStyle w:val="BodyText"/>
      </w:pPr>
      <w:r>
        <w:t xml:space="preserve">Venezuela Caracas, depends heavily on the stability and empowerment of these professionals. Policy interventions should focus on improving economic conditions for faculty, safeguarding academic autonomy, and investing in digital infrastructure to support their work. By supporting the</w:t>
      </w:r>
    </w:p>
    <w:p>
      <w:pPr>
        <w:pStyle w:val="BodyText"/>
      </w:pPr>
      <w:r>
        <w:t xml:space="preserve">University Lecturer</w:t>
      </w:r>
      <w:r>
        <w:rPr>
          <w:bCs/>
          <w:b/>
        </w:rPr>
        <w:t xml:space="preserve">,</w:t>
      </w:r>
      <w:r>
        <w:t xml:space="preserve">s we invest in the intellectual capital that is essential for Venezuela’s recovery and future development.</w:t>
      </w:r>
    </w:p>
    <w:p>
      <w:pPr>
        <w:pStyle w:val="BodyText"/>
      </w:pPr>
      <w:r>
        <w:t xml:space="preserve">The dignity of knowledge in</w:t>
      </w:r>
    </w:p>
    <w:p>
      <w:pPr>
        <w:pStyle w:val="BodyText"/>
      </w:pPr>
      <w:r>
        <w:t xml:space="preserve">Venezuela Caracas</w:t>
      </w:r>
    </w:p>
    <w:p>
      <w:pPr>
        <w:pStyle w:val="BodyText"/>
      </w:pPr>
      <w:r>
        <w:t xml:space="preserve">, persists through the dedication of its university lecturers, who continue to light the path for new generations despite the darkness surrounding them.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Venezuela Caracas</dc:title>
  <dc:creator/>
  <dc:language>en</dc:language>
  <cp:keywords/>
  <dcterms:created xsi:type="dcterms:W3CDTF">2026-07-29T15:37:51Z</dcterms:created>
  <dcterms:modified xsi:type="dcterms:W3CDTF">2026-07-29T15:37:51Z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