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26, 2023</w:t>
      </w:r>
      <w:r>
        <w:br/>
      </w:r>
      <w:r>
        <w:rPr>
          <w:bCs/>
          <w:b/>
        </w:rPr>
        <w:t xml:space="preserve">To:</w:t>
      </w:r>
      <w:r>
        <w:br/>
      </w:r>
      <w:r>
        <w:t xml:space="preserve">Cultural Studies Department / Digital Transformation Board</w:t>
      </w:r>
      <w:r>
        <w:br/>
      </w:r>
      <w:r>
        <w:t xml:space="preserve">Brazil São Paulo Academic Consortium</w:t>
      </w:r>
      <w:r>
        <w:br/>
      </w:r>
      <w:r>
        <w:br/>
      </w:r>
      <w:r>
        <w:t xml:space="preserve">The following term paper explores the critical role of the UX/UI Designer within the specific socio-economic and technological context of Brazil São Paulo. It analyzes how local cultural nuances, market demands, and digital infrastructure shape design practices in one of Latin America's most dynamic metropolitan areas.</w:t>
      </w:r>
    </w:p>
    <w:bookmarkStart w:id="28" w:name="X3160027fca25993450d2cc98fc18c9d4d44377e"/>
    <w:p>
      <w:pPr>
        <w:pStyle w:val="Heading1"/>
      </w:pPr>
      <w:r>
        <w:t xml:space="preserve">The Strategic Imperative of UX/UI Design in the Digital Ecosystem of Brazil São Paulo</w:t>
      </w:r>
    </w:p>
    <w:p>
      <w:pPr>
        <w:pStyle w:val="FirstParagraph"/>
      </w:pPr>
      <w:r>
        <w:rPr>
          <w:bCs/>
          <w:b/>
        </w:rPr>
        <w:t xml:space="preserve">Abstract</w:t>
      </w:r>
    </w:p>
    <w:p>
      <w:pPr>
        <w:pStyle w:val="BodyText"/>
      </w:pPr>
      <w:r>
        <w:t xml:space="preserve">This term paper investigates the evolving landscape of User Experience (UX) and User Interface (UI) design within the metropolitan region of Brazil São Paulo. As a global financial hub and a technological epicenter in Latin America, Brazil São Paulo presents unique challenges and opportunities for digital product development. This document argues that effective UX/UI design in this context requires more than adherence to international standards; it demands a deep understanding of local user behavior, economic diversity, and the specific infrastructural realities of the region. By examining case studies from fintech, e-commerce, and public sector applications in Brazil São Paulo, this paper highlights how culturally attuned design strategies drive user adoption and business success.</w:t>
      </w:r>
    </w:p>
    <w:bookmarkStart w:id="20" w:name="X179ec9e3d02373f61fc1837a3b2183d579c5f2f"/>
    <w:p>
      <w:pPr>
        <w:pStyle w:val="Heading2"/>
      </w:pPr>
      <w:r>
        <w:t xml:space="preserve">1. Introduction: The Digital Pulse of Brazil São Paulo</w:t>
      </w:r>
    </w:p>
    <w:p>
      <w:pPr>
        <w:pStyle w:val="FirstParagraph"/>
      </w:pPr>
      <w:r>
        <w:t xml:space="preserve">The city of São Paulo is often described as the "New York City" or "London" of Latin America due to its sheer economic weight, population density, and cultural influence. In recent years, it has transformed into a major startup hub, hosting thousands of tech companies and digital agencies. Consequently, the demand for skilled</w:t>
      </w:r>
      <w:r>
        <w:t xml:space="preserve"> </w:t>
      </w:r>
      <w:r>
        <w:rPr>
          <w:bCs/>
          <w:b/>
        </w:rPr>
        <w:t xml:space="preserve">UX UI Designer</w:t>
      </w:r>
      <w:r>
        <w:t xml:space="preserve"> </w:t>
      </w:r>
      <w:r>
        <w:t xml:space="preserve">professionals in Brazil São Paulo has skyrocketed. However, the user base here is incredibly heterogeneous. It spans from high-income individuals with access to premium devices and high-speed internet to lower-income demographics who rely on older smartphones and variable mobile data connections.</w:t>
      </w:r>
    </w:p>
    <w:p>
      <w:pPr>
        <w:pStyle w:val="BodyText"/>
      </w:pPr>
      <w:r>
        <w:t xml:space="preserve">This term paper aims to dissect how a</w:t>
      </w:r>
      <w:r>
        <w:t xml:space="preserve"> </w:t>
      </w:r>
      <w:r>
        <w:rPr>
          <w:bCs/>
          <w:b/>
        </w:rPr>
        <w:t xml:space="preserve">UX UI Designer</w:t>
      </w:r>
      <w:r>
        <w:t xml:space="preserve"> </w:t>
      </w:r>
      <w:r>
        <w:t xml:space="preserve">operating in Brazil São Paulo must navigate this duality. The objective is not merely aesthetic perfection but functional accessibility. The unique ecosystem of Brazil São Paulo dictates that digital products must be lightweight, intuitive, and emotionally resonant with Brazilian cultural norms.</w:t>
      </w:r>
    </w:p>
    <w:bookmarkEnd w:id="20"/>
    <w:bookmarkStart w:id="21" w:name="defining-the-role-beyond-aesthetics"/>
    <w:p>
      <w:pPr>
        <w:pStyle w:val="Heading2"/>
      </w:pPr>
      <w:r>
        <w:t xml:space="preserve">2. Defining the Role: Beyond Aesthetics</w:t>
      </w:r>
    </w:p>
    <w:p>
      <w:pPr>
        <w:pStyle w:val="FirstParagraph"/>
      </w:pPr>
      <w:r>
        <w:t xml:space="preserve">To understand the impact of a</w:t>
      </w:r>
      <w:r>
        <w:t xml:space="preserve"> </w:t>
      </w:r>
      <w:r>
        <w:rPr>
          <w:bCs/>
          <w:b/>
        </w:rPr>
        <w:t xml:space="preserve">UX UI Designer</w:t>
      </w:r>
      <w:r>
        <w:t xml:space="preserve">, one must first distinguish between User Experience (UX) and User Interface (UI). UX refers to the overall feel of the experience a user has when interacting with a product, including usability, accessibility, and performance. UI involves the look and feel, visual design elements like typography, color schemes,</w:t>
      </w:r>
      <w:r>
        <w:br/>
      </w:r>
      <w:r>
        <w:t xml:space="preserve">and button placement.</w:t>
      </w:r>
    </w:p>
    <w:p>
      <w:pPr>
        <w:pStyle w:val="BodyText"/>
      </w:pPr>
      <w:r>
        <w:t xml:space="preserve">In Brazil São Paulo, this distinction is critical due to infrastructural disparities. A</w:t>
      </w:r>
      <w:r>
        <w:t xml:space="preserve"> </w:t>
      </w:r>
      <w:r>
        <w:rPr>
          <w:bCs/>
          <w:b/>
        </w:rPr>
        <w:t xml:space="preserve">UX UI Designer</w:t>
      </w:r>
      <w:r>
        <w:br/>
      </w:r>
      <w:r>
        <w:t xml:space="preserve">must prioritize Core Web Vitals—performance metrics such as loading speed and interactivity—because users in many parts of the city may experience network instability. Furthermore, the design must accommodate "mobile-first" strategies predominantly, as smartphone usage is the primary mode of internet access for a vast majority of residents in Brazil São Paulo.</w:t>
      </w:r>
    </w:p>
    <w:bookmarkEnd w:id="21"/>
    <w:bookmarkStart w:id="22" w:name="cultural-nuances-and-user-behavior"/>
    <w:p>
      <w:pPr>
        <w:pStyle w:val="Heading2"/>
      </w:pPr>
      <w:r>
        <w:t xml:space="preserve">3. Cultural Nuances and User Behavior</w:t>
      </w:r>
    </w:p>
    <w:p>
      <w:pPr>
        <w:pStyle w:val="FirstParagraph"/>
      </w:pPr>
      <w:r>
        <w:t xml:space="preserve">Culture plays an undeniable role in shaping user expectations. In Brazil São Paulo, users tend to prefer interfaces that are vibrant, communicative, and human-centric compared to the minimalist approaches often favored in Northern European or Japanese markets. The concept of "jeitinho brasileiro" (the Brazilian way) suggests a flexible approach to rules and systems. Translated into design, this means users appreciate flexibility in navigation paths rather than rigid linear flows.</w:t>
      </w:r>
    </w:p>
    <w:p>
      <w:pPr>
        <w:pStyle w:val="BodyText"/>
      </w:pPr>
      <w:r>
        <w:rPr>
          <w:bCs/>
          <w:b/>
        </w:rPr>
        <w:t xml:space="preserve">Key Cultural Considerations:</w:t>
      </w:r>
    </w:p>
    <w:p>
      <w:pPr>
        <w:numPr>
          <w:ilvl w:val="0"/>
          <w:numId w:val="1001"/>
        </w:numPr>
        <w:pStyle w:val="Compact"/>
      </w:pPr>
      <w:r>
        <w:rPr>
          <w:bCs/>
          <w:b/>
        </w:rPr>
        <w:t xml:space="preserve">Linguistic Warmth:</w:t>
      </w:r>
      <w:r>
        <w:t xml:space="preserve">The tone of copy should be friendly and informal. Formal language can create distance, whereas a conversational tone builds trust, a vital factor in the banking and e-commerce sectors prominent in Brazil São Paulo.</w:t>
      </w:r>
    </w:p>
    <w:p>
      <w:pPr>
        <w:numPr>
          <w:ilvl w:val="0"/>
          <w:numId w:val="1001"/>
        </w:numPr>
        <w:pStyle w:val="Compact"/>
      </w:pPr>
      <w:r>
        <w:rPr>
          <w:bCs/>
          <w:b/>
        </w:rPr>
        <w:t xml:space="preserve">Visual Complexity:</w:t>
      </w:r>
      <w:r>
        <w:t xml:space="preserve">While global trends lean toward minimalism, users in Brazil São Paulo often respond well to information-rich interfaces that provide transparency. Omitting too much detail can be perceived as hiding information, particularly in financial services.</w:t>
      </w:r>
    </w:p>
    <w:p>
      <w:pPr>
        <w:numPr>
          <w:ilvl w:val="0"/>
          <w:numId w:val="1001"/>
        </w:numPr>
        <w:pStyle w:val="Compact"/>
      </w:pPr>
      <w:r>
        <w:rPr>
          <w:bCs/>
          <w:b/>
        </w:rPr>
        <w:t xml:space="preserve">Social Proof:</w:t>
      </w:r>
      <w:r>
        <w:t xml:space="preserve">Brazilian culture is highly social. Integrating social proof elements, such as reviews, community activity feeds, and shareable achievements directly into the UI significantly boosts engagement rates in apps launched in Brazil São Paulo.</w:t>
      </w:r>
    </w:p>
    <w:bookmarkEnd w:id="22"/>
    <w:bookmarkStart w:id="23" w:name="X45931b66ddc6f42d46ad12ac4f5f9f9354f4ce0"/>
    <w:p>
      <w:pPr>
        <w:pStyle w:val="Heading2"/>
      </w:pPr>
      <w:r>
        <w:t xml:space="preserve">4. The Fintech Revolution: A Case Study for Innovation</w:t>
      </w:r>
    </w:p>
    <w:p>
      <w:pPr>
        <w:pStyle w:val="FirstParagraph"/>
      </w:pPr>
      <w:r>
        <w:t xml:space="preserve">No discussion of UX/UI in modern Brazil is complete without addressing the fintech boom. Cities like São Paulo and Florianópolis have become global testbeds for digital banking. Traditional banks struggled to serve the unbanked population, creating a void that was filled by agile tech companies.</w:t>
      </w:r>
    </w:p>
    <w:p>
      <w:pPr>
        <w:pStyle w:val="BodyText"/>
      </w:pPr>
      <w:r>
        <w:t xml:space="preserve">A</w:t>
      </w:r>
      <w:r>
        <w:t xml:space="preserve"> </w:t>
      </w:r>
      <w:r>
        <w:rPr>
          <w:bCs/>
          <w:b/>
        </w:rPr>
        <w:t xml:space="preserve">UX UI Designer</w:t>
      </w:r>
      <w:r>
        <w:br/>
      </w:r>
      <w:r>
        <w:t xml:space="preserve">working in this sector must solve the problem of trust. When a user transfers money via an app developed in Brazil São Paulo, they are handing over their livelihood. The interface must convey security through clear visual cues without sacrificing ease of use. For instance, successful apps often use gamification to teach financial literacy while maintaining a sleek UI that makes complex transactions feel simple. This balance between educational UX and clean UI is a hallmark of top-tier digital products in the region.</w:t>
      </w:r>
    </w:p>
    <w:bookmarkEnd w:id="23"/>
    <w:bookmarkStart w:id="24" w:name="Xb6f9547cf32f2fa19016cf9d1be08c66ce8e784"/>
    <w:p>
      <w:pPr>
        <w:pStyle w:val="Heading2"/>
      </w:pPr>
      <w:r>
        <w:t xml:space="preserve">5. Accessibility and Inclusivity in Brazil São Paulo</w:t>
      </w:r>
    </w:p>
    <w:p>
      <w:pPr>
        <w:pStyle w:val="FirstParagraph"/>
      </w:pPr>
      <w:r>
        <w:t xml:space="preserve">Brazil has strict legal frameworks regarding digital accessibility, including the Brazilian Law of Inclusion for People with Disabilities (LBI). For a</w:t>
      </w:r>
      <w:r>
        <w:t xml:space="preserve"> </w:t>
      </w:r>
      <w:r>
        <w:rPr>
          <w:bCs/>
          <w:b/>
        </w:rPr>
        <w:t xml:space="preserve">UX UI Designer</w:t>
      </w:r>
      <w:r>
        <w:br/>
      </w:r>
      <w:r>
        <w:t xml:space="preserve">, compliance is not optional; it is a legal and ethical necessity. In Brazil São Paulo, this means designing for diverse abilities, including visual impairments requiring screen reader compatibility and motor impairments requiring larger touch targets.</w:t>
      </w:r>
    </w:p>
    <w:p>
      <w:pPr>
        <w:pStyle w:val="BodyText"/>
      </w:pPr>
      <w:r>
        <w:t xml:space="preserve">Furthermore, inclusivity extends to socioeconomic accessibility. Designing for low-end Android devices common in the region requires optimizing image sizes and reducing script overhead. A</w:t>
      </w:r>
      <w:r>
        <w:t xml:space="preserve"> </w:t>
      </w:r>
      <w:r>
        <w:rPr>
          <w:bCs/>
          <w:b/>
        </w:rPr>
        <w:t xml:space="preserve">UX UI Designer</w:t>
      </w:r>
      <w:r>
        <w:br/>
      </w:r>
      <w:r>
        <w:t xml:space="preserve">who ignores these technical constraints risks alienating a significant portion of the population in Brazil São Paulo.</w:t>
      </w:r>
    </w:p>
    <w:bookmarkEnd w:id="24"/>
    <w:bookmarkStart w:id="25" w:name="X7d7b4883ebef1726909c39b083233c8eb0204b1"/>
    <w:p>
      <w:pPr>
        <w:pStyle w:val="Heading2"/>
      </w:pPr>
      <w:r>
        <w:t xml:space="preserve">6. Future Trends and Professional Development</w:t>
      </w:r>
    </w:p>
    <w:p>
      <w:pPr>
        <w:pStyle w:val="FirstParagraph"/>
      </w:pPr>
      <w:r>
        <w:t xml:space="preserve">The landscape for a</w:t>
      </w:r>
      <w:r>
        <w:t xml:space="preserve"> </w:t>
      </w:r>
      <w:r>
        <w:rPr>
          <w:bCs/>
          <w:b/>
        </w:rPr>
        <w:t xml:space="preserve">UX UI Designer</w:t>
      </w:r>
      <w:r>
        <w:br/>
      </w:r>
      <w:r>
        <w:t xml:space="preserve">in Brazil São Paulo is rapidly evolving with the integration of Artificial Intelligence and Voice User Interfaces (VUI). As AI becomes more prevalent in customer service bots and recommendation engines, designers must create conversational UX flows that feel natural to Portuguese-speaking users. Additionally, the rise of e-commerce giants based in Brazil São Paulo suggests a future trend toward augmented reality (AR) shopping experiences, requiring new skill sets from interface designers.</w:t>
      </w:r>
    </w:p>
    <w:p>
      <w:pPr>
        <w:pStyle w:val="BodyText"/>
      </w:pPr>
      <w:r>
        <w:t xml:space="preserve">Professional organizations in Brazil São Paulo are increasingly emphasizing continuous learning and community involvement. The local design community is vibrant, with numerous meetups and hackathons that foster collaboration. For aspiring</w:t>
      </w:r>
      <w:r>
        <w:t xml:space="preserve"> </w:t>
      </w:r>
      <w:r>
        <w:rPr>
          <w:bCs/>
          <w:b/>
        </w:rPr>
        <w:t xml:space="preserve">UX UI Designer</w:t>
      </w:r>
      <w:r>
        <w:br/>
      </w:r>
      <w:r>
        <w:t xml:space="preserve">s, networking within the Brazil São Paulo tech hub is as crucial as mastering design tools like Figma or Adobe XD.</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UX UI Designer</w:t>
      </w:r>
      <w:r>
        <w:br/>
      </w:r>
      <w:r>
        <w:t xml:space="preserve">in Brazil São Paulo is far more complex than designing pretty screens. It requires a strategic mindset that balances international best practices with hyper-local cultural and infrastructural realities. The economic powerhouse that is Brazil São Paulo demands digital products that are robust, accessible, culturally resonant, and technically efficient.</w:t>
      </w:r>
    </w:p>
    <w:p>
      <w:pPr>
        <w:pStyle w:val="BodyText"/>
      </w:pPr>
      <w:r>
        <w:t xml:space="preserve">As the digital ecosystem in Brazil São Paulo continues to mature, the value of human-centered design will only increase. Companies that invest in high-quality UX/UI strategies tailored to this specific market will gain a competitive advantage. Ultimately, understanding the nuances of user behavior in Brazil São Paulo allows designers to create inclusive and effective digital experiences that drive both social inclusion and commercial success.</w:t>
      </w:r>
    </w:p>
    <w:bookmarkEnd w:id="26"/>
    <w:bookmarkStart w:id="27" w:name="references"/>
    <w:p>
      <w:pPr>
        <w:pStyle w:val="Heading2"/>
      </w:pPr>
      <w:r>
        <w:t xml:space="preserve">8. References</w:t>
      </w:r>
    </w:p>
    <w:p>
      <w:pPr>
        <w:pStyle w:val="FirstParagraph"/>
      </w:pPr>
      <w:r>
        <w:rPr>
          <w:iCs/>
          <w:i/>
        </w:rPr>
        <w:t xml:space="preserve">(Note: In an academic setting, formal citations would be provided here. The following are representative topics for further reading)</w:t>
      </w:r>
    </w:p>
    <w:p>
      <w:pPr>
        <w:numPr>
          <w:ilvl w:val="0"/>
          <w:numId w:val="1002"/>
        </w:numPr>
        <w:pStyle w:val="Compact"/>
      </w:pPr>
      <w:r>
        <w:t xml:space="preserve">Hofstede Insights: Cultural Dimensions in Brazil.</w:t>
      </w:r>
    </w:p>
    <w:p>
      <w:pPr>
        <w:numPr>
          <w:ilvl w:val="0"/>
          <w:numId w:val="1002"/>
        </w:numPr>
        <w:pStyle w:val="Compact"/>
      </w:pPr>
      <w:r>
        <w:t xml:space="preserve">Brazilian Law of Accessibility (Lei Brasileira de Inclusão).</w:t>
      </w:r>
    </w:p>
    <w:p>
      <w:pPr>
        <w:numPr>
          <w:ilvl w:val="0"/>
          <w:numId w:val="1002"/>
        </w:numPr>
        <w:pStyle w:val="Compact"/>
      </w:pPr>
      <w:r>
        <w:t xml:space="preserve">Growth Town Reports on the E-commerce Landscape in São Paulo.</w:t>
      </w:r>
    </w:p>
    <w:p>
      <w:pPr>
        <w:numPr>
          <w:ilvl w:val="0"/>
          <w:numId w:val="1002"/>
        </w:numPr>
        <w:pStyle w:val="Compact"/>
      </w:pPr>
      <w:r>
        <w:t xml:space="preserve">Nielsen Norman Group Articles on Mobile-First Design Strategies for Developing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Digital Ecosystem of Brazil São Paulo</dc:title>
  <dc:creator/>
  <dc:language>en</dc:language>
  <cp:keywords/>
  <dcterms:created xsi:type="dcterms:W3CDTF">2026-07-30T00:30:24Z</dcterms:created>
  <dcterms:modified xsi:type="dcterms:W3CDTF">2026-07-30T00:30:24Z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