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6" w:name="Xc0fff11983fafb70283d98a3342bda4a7fa7982"/>
    <w:p>
      <w:pPr>
        <w:pStyle w:val="Heading1"/>
      </w:pPr>
      <w:r>
        <w:t xml:space="preserve">The Evolution and Strategic Importance of the UX UI Designer in Colombia Medellín</w:t>
      </w:r>
    </w:p>
    <w:p>
      <w:pPr>
        <w:pStyle w:val="FirstParagraph"/>
      </w:pPr>
      <w:r>
        <w:rPr>
          <w:bCs/>
          <w:b/>
        </w:rPr>
        <w:t xml:space="preserve">Abstract:</w:t>
      </w:r>
    </w:p>
    <w:p>
      <w:pPr>
        <w:pStyle w:val="BodyText"/>
      </w:pPr>
      <w:r>
        <w:t xml:space="preserve">This term paper explores the critical role, market dynamics, and cultural nuances influencing the practice of User Experience (UX) and User Interface (UI) Design within Colombia Medellín. As a burgeoning tech hub in Latin America, Medellín has transformed into a vital ecosystem for digital innovation. The document analyzes how UX UI Designer professionals adapt global design standards to local consumer behaviors while contributing significantly to the regional economy.</w:t>
      </w:r>
    </w:p>
    <w:bookmarkStart w:id="20" w:name="X157d98ea7ba4dd491baa66dd8e931f4c6641c7d"/>
    <w:p>
      <w:pPr>
        <w:pStyle w:val="Heading2"/>
      </w:pPr>
      <w:r>
        <w:t xml:space="preserve">1. Introduction: The Digital Transformation of Colombia Medellín</w:t>
      </w:r>
    </w:p>
    <w:p>
      <w:pPr>
        <w:pStyle w:val="FirstParagraph"/>
      </w:pPr>
      <w:r>
        <w:t xml:space="preserve">In the early 21st century, Colombia Medellín underwent a profound socio-economic transformation, shifting its identity from one defined by complex historical challenges to a global beacon of innovation and urban renewal. At the forefront of this digital renaissance is the technology sector, which has attracted substantial foreign direct investment and fostered a robust startup ecosystem. Central to this growth is the discipline of design, specifically the multifaceted role known as UX UI Designer.</w:t>
      </w:r>
    </w:p>
    <w:p>
      <w:pPr>
        <w:pStyle w:val="BodyText"/>
      </w:pPr>
      <w:r>
        <w:t xml:space="preserve">The term "UX UI Designer" often conflates two distinct but interconnected fields: User Experience (UX), which focuses on the logical flow, usability, and overall feel of a product; and User Interface (UI), which deals with the visual aesthetics, typography, and interactive elements. In Colombia Medellín, this hybrid role has become indispensable. Local tech companies are no longer just adopting technology for efficiency; they are leveraging design thinking to create culturally resonant products that appeal to both domestic audiences in Colombia Medellín and international markets.</w:t>
      </w:r>
    </w:p>
    <w:bookmarkEnd w:id="20"/>
    <w:bookmarkStart w:id="21" w:name="X7b8970f88a166f44e28d0db761193a26bcd1372"/>
    <w:p>
      <w:pPr>
        <w:pStyle w:val="Heading2"/>
      </w:pPr>
      <w:r>
        <w:t xml:space="preserve">2. The Emerging Ecosystem: Tech Growth and Talent Demand</w:t>
      </w:r>
    </w:p>
    <w:p>
      <w:pPr>
        <w:pStyle w:val="FirstParagraph"/>
      </w:pPr>
      <w:r>
        <w:t xml:space="preserve">The demand for skilled UX UI Designer professionals in Colombia Medellín has surged parallel to the city's expansion as a "Silicon Valley" of sorts for Latin America. Neighborhoods such as El Poblado and Laureles have evolved into hubs where co-working spaces, accelerator programs, and digital agencies cluster together. This concentration has created a competitive yet collaborative environment.</w:t>
      </w:r>
    </w:p>
    <w:p>
      <w:pPr>
        <w:pStyle w:val="BodyText"/>
      </w:pPr>
      <w:r>
        <w:t xml:space="preserve">The local market in Colombia Medellín is characterized by a unique duality. On one hand, there are international corporations outsourcing software development to the region due to favorable time zones and cost structures. On the other hand, there is a vibrant local startup scene developing fintech solutions, e-commerce platforms, and digital health apps specifically for Colombian users. For these entities, hiring or collaborating with a competent UX UI Designer is not merely an aesthetic choice but a strategic business imperative. A well-designed interface reduces churn rates and increases user retention in the highly competitive digital landscape of Colombia Medellín.</w:t>
      </w:r>
    </w:p>
    <w:bookmarkEnd w:id="21"/>
    <w:bookmarkStart w:id="22" w:name="Xb82305226064ca5adf546c95637312b56dc24b8"/>
    <w:p>
      <w:pPr>
        <w:pStyle w:val="Heading2"/>
      </w:pPr>
      <w:r>
        <w:t xml:space="preserve">3. Cultural Nuances: Adapting Global Standards to Local Context</w:t>
      </w:r>
    </w:p>
    <w:p>
      <w:pPr>
        <w:pStyle w:val="FirstParagraph"/>
      </w:pPr>
      <w:r>
        <w:t xml:space="preserve">A critical aspect of the UX UI Designer's role in Colombia Medellín is cultural adaptation. While design principles are universally grounded in psychology and cognitive science, their application must be localized. For instance, users in Colombia Medellín may have different expectations regarding color psychology compared to users in North America or Europe. Warm colors that signify energy and passion might resonate differently than they do elsewhere.</w:t>
      </w:r>
    </w:p>
    <w:p>
      <w:pPr>
        <w:numPr>
          <w:ilvl w:val="0"/>
          <w:numId w:val="1001"/>
        </w:numPr>
        <w:pStyle w:val="Compact"/>
      </w:pPr>
      <w:r>
        <w:rPr>
          <w:bCs/>
          <w:b/>
        </w:rPr>
        <w:t xml:space="preserve">Linguistic Nuances:</w:t>
      </w:r>
      <w:r>
        <w:t xml:space="preserve"> </w:t>
      </w:r>
      <w:r>
        <w:t xml:space="preserve">A UX UI Designer must account for the specific dialects, slang, and formalities of Colombian Spanish. The tone of voice in user interface text must strike a balance between professional utility and the friendly, informal warmth typical of Colombian culture.</w:t>
      </w:r>
    </w:p>
    <w:p>
      <w:pPr>
        <w:numPr>
          <w:ilvl w:val="0"/>
          <w:numId w:val="1001"/>
        </w:numPr>
        <w:pStyle w:val="Compact"/>
      </w:pPr>
      <w:r>
        <w:rPr>
          <w:bCs/>
          <w:b/>
        </w:rPr>
        <w:t xml:space="preserve">Mobility Patterns:</w:t>
      </w:r>
      <w:r>
        <w:t xml:space="preserve"> </w:t>
      </w:r>
      <w:r>
        <w:t xml:space="preserve">Medellín has a unique topography and transportation network. Mobile applications designed for this region often require features that account for geographic limitations or specific transit habits, requiring UX researchers to conduct localized field studies.</w:t>
      </w:r>
    </w:p>
    <w:p>
      <w:pPr>
        <w:numPr>
          <w:ilvl w:val="0"/>
          <w:numId w:val="1001"/>
        </w:numPr>
        <w:pStyle w:val="Compact"/>
      </w:pPr>
      <w:r>
        <w:rPr>
          <w:bCs/>
          <w:b/>
        </w:rPr>
        <w:t xml:space="preserve">Digital Literacy Variances:</w:t>
      </w:r>
      <w:r>
        <w:t xml:space="preserve"> </w:t>
      </w:r>
      <w:r>
        <w:t xml:space="preserve">In Colombia Medellín, there is a significant gap in digital literacy between urban youth and older generations. A skilled designer must create inclusive interfaces that are intuitive enough for first-time internet users while still sophisticated enough for power users.</w:t>
      </w:r>
    </w:p>
    <w:p>
      <w:pPr>
        <w:pStyle w:val="FirstParagraph"/>
      </w:pPr>
      <w:r>
        <w:t xml:space="preserve">This localization strategy is what separates generic template-based design from bespoke solutions that truly resonate with the market in Colombia Medellín. The UX UI Designer acts as a bridge between global technological capabilities and local cultural identity.</w:t>
      </w:r>
    </w:p>
    <w:bookmarkEnd w:id="22"/>
    <w:bookmarkStart w:id="23" w:name="X5c88dcc31e0466d6651aa6ec0cc3245eb95749a"/>
    <w:p>
      <w:pPr>
        <w:pStyle w:val="Heading2"/>
      </w:pPr>
      <w:r>
        <w:t xml:space="preserve">4. Challenges Faced by Designers in the Region</w:t>
      </w:r>
    </w:p>
    <w:p>
      <w:pPr>
        <w:pStyle w:val="FirstParagraph"/>
      </w:pPr>
      <w:r>
        <w:t xml:space="preserve">Despite the growth, UX UI designers in Colombia Medellín face distinct challenges. First is the brain drain; many top-tier talent from Colombia Medellín are recruited by international companies offering remote work opportunities and higher salaries abroad. This creates a retention challenge for local firms.</w:t>
      </w:r>
    </w:p>
    <w:p>
      <w:pPr>
        <w:pStyle w:val="BodyText"/>
      </w:pPr>
      <w:r>
        <w:t xml:space="preserve">Secondly, there is an ongoing struggle to elevate the perceived value of design within business hierarchies in Colombia Medellín. While tech-savvy startups fully embrace design thinking, traditional industries undergoing digital transformation sometimes view UX UI Designer roles as optional "polishing" rather than foundational strategic planning. Educating stakeholders about the ROI (Return on Investment) of good user experience remains a daily task for senior designers in the region.</w:t>
      </w:r>
    </w:p>
    <w:bookmarkEnd w:id="23"/>
    <w:bookmarkStart w:id="24" w:name="X9695b54d7ab17d97afac7000bba01b4df9f5104"/>
    <w:p>
      <w:pPr>
        <w:pStyle w:val="Heading2"/>
      </w:pPr>
      <w:r>
        <w:t xml:space="preserve">5. The Future Outlook: Sustainability and AI Integration</w:t>
      </w:r>
    </w:p>
    <w:p>
      <w:pPr>
        <w:pStyle w:val="FirstParagraph"/>
      </w:pPr>
      <w:r>
        <w:t xml:space="preserve">Looking ahead, the trajectory of UX UI Design in Colombia Medellín points toward greater specialization and technological integration. As Artificial Intelligence (AI) becomes more prevalent, designers will need to learn how to design for non-linear user interfaces driven by algorithms rather than static menus.</w:t>
      </w:r>
    </w:p>
    <w:p>
      <w:pPr>
        <w:pStyle w:val="BodyText"/>
      </w:pPr>
      <w:r>
        <w:t xml:space="preserve">Furthermore, sustainability is becoming a core component of digital design. In Colombia Medellín, where environmental consciousness is rising among the population, UX UI designers are increasingly tasked with creating "green" digital products that optimize data usage and energy consumption on devices. This eco-conscious approach adds another layer of responsibility to the role.</w:t>
      </w:r>
    </w:p>
    <w:bookmarkEnd w:id="24"/>
    <w:bookmarkStart w:id="25" w:name="conclusion"/>
    <w:p>
      <w:pPr>
        <w:pStyle w:val="Heading2"/>
      </w:pPr>
      <w:r>
        <w:t xml:space="preserve">6. Conclusion</w:t>
      </w:r>
    </w:p>
    <w:p>
      <w:pPr>
        <w:pStyle w:val="FirstParagraph"/>
      </w:pPr>
      <w:r>
        <w:t xml:space="preserve">In conclusion, the role of the UX UI Designer in Colombia Medellín is far more than a technical job function; it is a catalyst for economic and social integration in one of Latin America’s most dynamic cities. As Colombia Medellín continues to solidify its status as a regional technology leader, the need for empathetic, culturally aware, and technically proficient designers will only grow.</w:t>
      </w:r>
    </w:p>
    <w:p>
      <w:pPr>
        <w:pStyle w:val="BodyText"/>
      </w:pPr>
      <w:r>
        <w:t xml:space="preserve">The synthesis of global design standards with local Colombian heritage allows products developed here to be truly unique. For businesses aiming for success in this region, investing in high-quality UX UI design is not optional—it is essential. As the ecosystem matures, the professionals shaping these digital experiences will play a pivotal role in defining how technology serves human needs within Colombia Medellín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 UI Designer in Colombia Medellín</dc:title>
  <dc:creator/>
  <dc:language>en</dc:language>
  <cp:keywords/>
  <dcterms:created xsi:type="dcterms:W3CDTF">2026-07-29T23:11:13Z</dcterms:created>
  <dcterms:modified xsi:type="dcterms:W3CDTF">2026-07-29T23:11:13Z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