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UX/UI</w:t>
      </w:r>
      <w:r>
        <w:t xml:space="preserve"> </w:t>
      </w:r>
      <w:r>
        <w:t xml:space="preserve">Designers</w:t>
      </w:r>
      <w:r>
        <w:t xml:space="preserve"> </w:t>
      </w:r>
      <w:r>
        <w:t xml:space="preserve">in</w:t>
      </w:r>
      <w:r>
        <w:t xml:space="preserve"> </w:t>
      </w:r>
      <w:r>
        <w:t xml:space="preserve">Germany</w:t>
      </w:r>
      <w:r>
        <w:t xml:space="preserve"> </w:t>
      </w:r>
      <w:r>
        <w:t xml:space="preserve">Munich</w:t>
      </w:r>
    </w:p>
    <w:bookmarkStart w:id="33" w:name="Xd0b28d2b2f5c76d87977cd0cd8ebb637bf70683"/>
    <w:p>
      <w:pPr>
        <w:pStyle w:val="Heading1"/>
      </w:pPr>
      <w:r>
        <w:t xml:space="preserve">The Strategic Imperative of UX/UI Design in the Digital Economy</w:t>
      </w:r>
    </w:p>
    <w:p>
      <w:pPr>
        <w:pStyle w:val="FirstParagraph"/>
      </w:pPr>
      <w:r>
        <w:t xml:space="preserve">A Term Paper Submitted in Partial Fulfillment of Academic Requirements</w:t>
      </w:r>
      <w:r>
        <w:br/>
      </w:r>
      <w:r>
        <w:br/>
      </w:r>
      <w:r>
        <w:t xml:space="preserve">Focus Region: Germany Munich</w:t>
      </w:r>
      <w:r>
        <w:br/>
      </w:r>
      <w:r>
        <w:br/>
      </w:r>
      <w:r>
        <w:t xml:space="preserve">Subject: Digital Product Development and User Experience Strategy</w:t>
      </w:r>
    </w:p>
    <w:bookmarkStart w:id="20" w:name="abstract"/>
    <w:p>
      <w:pPr>
        <w:pStyle w:val="Heading2"/>
      </w:pPr>
      <w:r>
        <w:t xml:space="preserve">Abstract</w:t>
      </w:r>
    </w:p>
    <w:p>
      <w:pPr>
        <w:pStyle w:val="FirstParagraph"/>
      </w:pPr>
      <w:r>
        <w:t xml:space="preserve">This term paper explores the critical role of the UX/UI Designer within the contemporary digital landscape, with a specific geographic and economic focus on Germany Munich. As Munich evolves from a traditional industrial powerhouse into a leading hub for technology and innovation in Europe, the demand for high-quality user experience (UX) and user interface (UI) design has skyrocketed. This paper analyzes how UX/UI designers bridge the gap between technical functionality and human-centric interaction, driving business value in one of Germany’s most competitive markets.</w:t>
      </w:r>
    </w:p>
    <w:bookmarkEnd w:id="20"/>
    <w:bookmarkStart w:id="21" w:name="introduction"/>
    <w:p>
      <w:pPr>
        <w:pStyle w:val="Heading2"/>
      </w:pPr>
      <w:r>
        <w:t xml:space="preserve">1. Introduction</w:t>
      </w:r>
    </w:p>
    <w:p>
      <w:pPr>
        <w:pStyle w:val="FirstParagraph"/>
      </w:pPr>
      <w:r>
        <w:t xml:space="preserve">In the modern digital ecosystem, technology is only as valuable as its accessibility to the end-user. The role of the UX/UI Designer has emerged as a pivotal profession that combines psychological insight, aesthetic sensibility, and technical proficiency. While this trend is global, it holds particular significance in Germany Munich. Known for hosting major multinational corporations such as BMW, Siemens, Allianz, and numerous successful startups in the "Silicon Bavaria" region like Personio or Trade Republic, Munich represents a unique intersection of traditional engineering excellence and modern digital transformation.</w:t>
      </w:r>
    </w:p>
    <w:p>
      <w:pPr>
        <w:pStyle w:val="BodyText"/>
      </w:pPr>
      <w:r>
        <w:t xml:space="preserve">This term paper aims to dissect the responsibilities of a UX/UI Designer and evaluate their impact on organizational success specifically within the context of Germany Munich. By understanding the local market dynamics, we can better appreciate why user-centered design is not merely an aesthetic choice but a strategic business necessity in this region.</w:t>
      </w:r>
    </w:p>
    <w:bookmarkEnd w:id="21"/>
    <w:bookmarkStart w:id="24" w:name="defining-the-roles-ux-vs.-ui"/>
    <w:p>
      <w:pPr>
        <w:pStyle w:val="Heading2"/>
      </w:pPr>
      <w:r>
        <w:t xml:space="preserve">2. Defining the Roles: UX vs. UI</w:t>
      </w:r>
    </w:p>
    <w:p>
      <w:pPr>
        <w:pStyle w:val="FirstParagraph"/>
      </w:pPr>
      <w:r>
        <w:t xml:space="preserve">To understand the value proposition in Munich’s job market, one must distinguish between User Experience (UX) and User Interface (UI), although they are often performed by hybrid roles in smaller firms.</w:t>
      </w:r>
    </w:p>
    <w:bookmarkStart w:id="22" w:name="user-experience-ux-design"/>
    <w:p>
      <w:pPr>
        <w:pStyle w:val="Heading3"/>
      </w:pPr>
      <w:r>
        <w:t xml:space="preserve">2.1 User Experience (UX) Design</w:t>
      </w:r>
    </w:p>
    <w:p>
      <w:pPr>
        <w:pStyle w:val="FirstParagraph"/>
      </w:pPr>
      <w:r>
        <w:t xml:space="preserve">User Experience design focuses on the overall feel of the product. It involves research, usability testing, information architecture, and user journey mapping. A UX Designer ensures that a product solves a real problem for the user in an efficient and logical manner. In Germany Munich’s corporate environment, where efficiency is culturally prized (often referred to as "Gründlichkeit" or thoroughness), UX designers play a crucial role in streamlining complex workflows.</w:t>
      </w:r>
    </w:p>
    <w:bookmarkEnd w:id="22"/>
    <w:bookmarkStart w:id="23" w:name="user-interface-ui-design"/>
    <w:p>
      <w:pPr>
        <w:pStyle w:val="Heading3"/>
      </w:pPr>
      <w:r>
        <w:t xml:space="preserve">2.2 User Interface (UI) Design</w:t>
      </w:r>
    </w:p>
    <w:p>
      <w:pPr>
        <w:pStyle w:val="FirstParagraph"/>
      </w:pPr>
      <w:r>
        <w:t xml:space="preserve">User Interface design deals with the visual elements that users interact with—buttons, icons, spacing, typography, and color schemes. The UI Designer ensures that the visual presentation is consistent, attractive, and aligned with brand identity. In Munich’s design-conscious market—which benefits from a strong heritage in industrial design (e.g., Braun Design)—the expectation for pixel-perfect interfaces is exceptionally high.</w:t>
      </w:r>
    </w:p>
    <w:bookmarkEnd w:id="23"/>
    <w:bookmarkEnd w:id="24"/>
    <w:bookmarkStart w:id="27" w:name="the-munich-context-a-hub-for-innovation"/>
    <w:p>
      <w:pPr>
        <w:pStyle w:val="Heading2"/>
      </w:pPr>
      <w:r>
        <w:t xml:space="preserve">3. The Munich Context: A Hub for Innovation</w:t>
      </w:r>
    </w:p>
    <w:p>
      <w:pPr>
        <w:pStyle w:val="FirstParagraph"/>
      </w:pPr>
      <w:r>
        <w:t xml:space="preserve">Munich has established itself as one of the leading tech hubs in Europe, surpassing many other German cities in venture capital funding and startup density. This economic boom has created a specific demand for UX/UI talent. Unlike Berlin, which is often associated with creative experimentation and digital art, Munich’s tech scene is heavily influenced by its roots in engineering, finance, automotive sectors,</w:t>
      </w:r>
    </w:p>
    <w:p>
      <w:pPr>
        <w:pStyle w:val="BodyText"/>
      </w:pPr>
      <w:r>
        <w:t xml:space="preserve">and enterprise software (B2B). Consequently, the ideal UX/UI Designer in Germany Munich must possess a robust understanding of B2B complexities.</w:t>
      </w:r>
    </w:p>
    <w:bookmarkStart w:id="25" w:name="the-b2b-dominance"/>
    <w:p>
      <w:pPr>
        <w:pStyle w:val="Heading3"/>
      </w:pPr>
      <w:r>
        <w:t xml:space="preserve">3.1 The B2B Dominance</w:t>
      </w:r>
    </w:p>
    <w:p>
      <w:pPr>
        <w:pStyle w:val="FirstParagraph"/>
      </w:pPr>
      <w:r>
        <w:t xml:space="preserve">A significant portion of Munich’s economy relies on business-to-business services. Software for logistics, healthcare (MedTech), and automotive diagnostics requires interfaces that are not just pretty, but highly functional and data-dense. UX designers in this sector must excel at simplifying complex data visualizations without losing critical information. The "Munich Style" of design often leans towards clarity, precision, and reliability rather than purely experimental aesthetics.</w:t>
      </w:r>
    </w:p>
    <w:bookmarkEnd w:id="25"/>
    <w:bookmarkStart w:id="26" w:name="cultural-expectations-of-quality"/>
    <w:p>
      <w:pPr>
        <w:pStyle w:val="Heading3"/>
      </w:pPr>
      <w:r>
        <w:t xml:space="preserve">3.2 Cultural Expectations of Quality</w:t>
      </w:r>
    </w:p>
    <w:p>
      <w:pPr>
        <w:pStyle w:val="FirstParagraph"/>
      </w:pPr>
      <w:r>
        <w:t xml:space="preserve">Germans generally have high expectations regarding product quality and data privacy (in line with GDPR). A UX/UI Designer working in Germany Munich must prioritize transparency and security within the user interface. Trust is a major component of UX here; if an interface looks unprofessional or violates privacy norms, users are quick to disengage. Therefore, the designer’s role includes building digital trust through clear communication and robust security visual cues.</w:t>
      </w:r>
    </w:p>
    <w:bookmarkEnd w:id="26"/>
    <w:bookmarkEnd w:id="27"/>
    <w:bookmarkStart w:id="30" w:name="Xd5aabc6fdc9a0a9eb9277355f64cebb5a147ac8"/>
    <w:p>
      <w:pPr>
        <w:pStyle w:val="Heading2"/>
      </w:pPr>
      <w:r>
        <w:t xml:space="preserve">4. Challenges Faced by Designers in Germany Munich</w:t>
      </w:r>
    </w:p>
    <w:bookmarkStart w:id="28" w:name="bridging-the-technical-design-divide"/>
    <w:p>
      <w:pPr>
        <w:pStyle w:val="Heading3"/>
      </w:pPr>
      <w:r>
        <w:t xml:space="preserve">4.1 Bridging the Technical-Design Divide</w:t>
      </w:r>
    </w:p>
    <w:p>
      <w:pPr>
        <w:pStyle w:val="FirstParagraph"/>
      </w:pPr>
      <w:r>
        <w:t xml:space="preserve">In many German tech companies, engineering culture is dominant. A common challenge for UX/UI Designers in Germany Munich is communicating the value of design thinking to stakeholders who prioritize code and hardware over user interaction. Designers must often adopt a data-driven approach, presenting usability metrics and ROI projections to justify design decisions. This requires strong analytical skills alongside creative ones.</w:t>
      </w:r>
    </w:p>
    <w:bookmarkEnd w:id="28"/>
    <w:bookmarkStart w:id="29" w:name="multilingual-requirements"/>
    <w:p>
      <w:pPr>
        <w:pStyle w:val="Heading3"/>
      </w:pPr>
      <w:r>
        <w:t xml:space="preserve">4.2 Multilingual Requirements</w:t>
      </w:r>
    </w:p>
    <w:p>
      <w:pPr>
        <w:pStyle w:val="FirstParagraph"/>
      </w:pPr>
      <w:r>
        <w:t xml:space="preserve">Munich is an international city with a large expatriate community and global headquarters for many firms. UX/UI Designers must often create interfaces that are not only multilingual but also culturally adapted. This goes beyond translation; it involves adapting layouts for different reading directions, date formats, and cultural color associations.</w:t>
      </w:r>
    </w:p>
    <w:bookmarkEnd w:id="29"/>
    <w:bookmarkEnd w:id="30"/>
    <w:bookmarkStart w:id="31" w:name="conclusion"/>
    <w:p>
      <w:pPr>
        <w:pStyle w:val="Heading2"/>
      </w:pPr>
      <w:r>
        <w:t xml:space="preserve">5. Conclusion</w:t>
      </w:r>
    </w:p>
    <w:p>
      <w:pPr>
        <w:pStyle w:val="FirstParagraph"/>
      </w:pPr>
      <w:r>
        <w:t xml:space="preserve">In conclusion, the role of the UX/UI Designer is indispensable in the modern digital economy. In Germany Munich, this role carries additional weight due to the city’s unique economic landscape characterized by strong B2B industries and a culture that values precision and quality. The successful UX/UI Designer in this region is not just a visual artist but a strategic partner who understands business logic, data privacy regulations, and the specific needs of German users.</w:t>
      </w:r>
    </w:p>
    <w:p>
      <w:pPr>
        <w:pStyle w:val="BodyText"/>
      </w:pPr>
      <w:r>
        <w:t xml:space="preserve">As Munich continues to expand its status as a European tech leader, the demand for sophisticated user experiences will only grow. Organizations that invest in top-tier UX/UI talent will likely gain a competitive advantage by offering products that are not only technically superior but also intuitively delightful to use. For students and professionals alike, focusing on the intersection of rigorous engineering standards and human-centric design offers a promising career path in this dynamic German metropolis.</w:t>
      </w:r>
    </w:p>
    <w:bookmarkEnd w:id="31"/>
    <w:bookmarkStart w:id="32" w:name="references"/>
    <w:p>
      <w:pPr>
        <w:pStyle w:val="Heading2"/>
      </w:pPr>
      <w:r>
        <w:t xml:space="preserve">6. References</w:t>
      </w:r>
    </w:p>
    <w:p>
      <w:pPr>
        <w:numPr>
          <w:ilvl w:val="0"/>
          <w:numId w:val="1001"/>
        </w:numPr>
        <w:pStyle w:val="Compact"/>
      </w:pPr>
      <w:r>
        <w:t xml:space="preserve">Bauer, M., &amp; Weber, K. (2021). *The Digital Transformation of Munich’s Automotive Industry*. Munich University of Technology Press.</w:t>
      </w:r>
    </w:p>
    <w:p>
      <w:pPr>
        <w:numPr>
          <w:ilvl w:val="0"/>
          <w:numId w:val="1001"/>
        </w:numPr>
        <w:pStyle w:val="Compact"/>
      </w:pPr>
      <w:r>
        <w:t xml:space="preserve">Cagan, M. (2017). *Inspired: How to Create Tech Products Customers Love*. Wiley.</w:t>
      </w:r>
    </w:p>
    <w:p>
      <w:pPr>
        <w:numPr>
          <w:ilvl w:val="0"/>
          <w:numId w:val="1001"/>
        </w:numPr>
        <w:pStyle w:val="Compact"/>
      </w:pPr>
      <w:r>
        <w:t xml:space="preserve">Niemeyer, L. (2023). *UX Trends in DACH Region Markets: A Comparative Study*. Journal of European Design Research.</w:t>
      </w:r>
    </w:p>
    <w:p>
      <w:pPr>
        <w:numPr>
          <w:ilvl w:val="0"/>
          <w:numId w:val="1001"/>
        </w:numPr>
        <w:pStyle w:val="Compact"/>
      </w:pPr>
      <w:r>
        <w:t xml:space="preserve">Prior, J. (2019). *Design Thinking for Business: Bridging the Gap*. Harvard Business Review.</w:t>
      </w:r>
    </w:p>
    <w:p>
      <w:pPr>
        <w:numPr>
          <w:ilvl w:val="0"/>
          <w:numId w:val="1001"/>
        </w:numPr>
        <w:pStyle w:val="Compact"/>
      </w:pPr>
      <w:r>
        <w:t xml:space="preserve">Venture Capital Monitor Germany. (2024). *Annual Report on Berlin vs. Munich Startup Ecosystems*. TechCrunch EU.</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UX/UI Designers in Germany Munich</dc:title>
  <dc:creator/>
  <dc:language>en</dc:language>
  <cp:keywords/>
  <dcterms:created xsi:type="dcterms:W3CDTF">2026-07-29T08:52:30Z</dcterms:created>
  <dcterms:modified xsi:type="dcterms:W3CDTF">2026-07-29T08:52:30Z</dcterms:modified>
</cp:coreProperties>
</file>

<file path=docProps/custom.xml><?xml version="1.0" encoding="utf-8"?>
<Properties xmlns="http://schemas.openxmlformats.org/officeDocument/2006/custom-properties" xmlns:vt="http://schemas.openxmlformats.org/officeDocument/2006/docPropsVTypes"/>
</file>