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Convergence</w:t>
      </w:r>
      <w:r>
        <w:t xml:space="preserve"> </w:t>
      </w:r>
      <w:r>
        <w:t xml:space="preserve">of</w:t>
      </w:r>
      <w:r>
        <w:t xml:space="preserve"> </w:t>
      </w:r>
      <w:r>
        <w:t xml:space="preserve">Traditional</w:t>
      </w:r>
      <w:r>
        <w:t xml:space="preserve"> </w:t>
      </w:r>
      <w:r>
        <w:t xml:space="preserve">Aesthetics</w:t>
      </w:r>
      <w:r>
        <w:t xml:space="preserve"> </w:t>
      </w:r>
      <w:r>
        <w:t xml:space="preserve">and</w:t>
      </w:r>
      <w:r>
        <w:t xml:space="preserve"> </w:t>
      </w:r>
      <w:r>
        <w:t xml:space="preserve">Modern</w:t>
      </w:r>
      <w:r>
        <w:t xml:space="preserve"> </w:t>
      </w:r>
      <w:r>
        <w:t xml:space="preserve">Interface</w:t>
      </w:r>
      <w:r>
        <w:t xml:space="preserve"> </w:t>
      </w:r>
      <w:r>
        <w:t xml:space="preserve">Design</w:t>
      </w:r>
      <w:r>
        <w:t xml:space="preserve"> </w:t>
      </w:r>
      <w:r>
        <w:t xml:space="preserve">in</w:t>
      </w:r>
      <w:r>
        <w:t xml:space="preserve"> </w:t>
      </w:r>
      <w:r>
        <w:t xml:space="preserve">Japan,</w:t>
      </w:r>
      <w:r>
        <w:t xml:space="preserve"> </w:t>
      </w:r>
      <w:r>
        <w:t xml:space="preserve">Kyoto</w:t>
      </w:r>
    </w:p>
    <w:bookmarkStart w:id="26" w:name="X9dd26bc1a007d6d23591413fa6d2d1d6e3f5c49"/>
    <w:p>
      <w:pPr>
        <w:pStyle w:val="Heading1"/>
      </w:pPr>
      <w:r>
        <w:t xml:space="preserve">The Convergence of Traditional Aesthetics and Modern Interface Design in Japan, Kyoto</w:t>
      </w:r>
    </w:p>
    <w:p>
      <w:pPr>
        <w:pStyle w:val="FirstParagraph"/>
      </w:pPr>
      <w:r>
        <w:t xml:space="preserve">A Term Paper on the Role of the UX UI Designer in a City Bridging History and Innovation</w:t>
      </w:r>
    </w:p>
    <w:bookmarkStart w:id="20" w:name="Xe635107a8ab5688aace63ca55b63a80dca2311c"/>
    <w:p>
      <w:pPr>
        <w:pStyle w:val="Heading2"/>
      </w:pPr>
      <w:r>
        <w:t xml:space="preserve">I. Introduction: The Unique Digital Landscape of Kyoto</w:t>
      </w:r>
    </w:p>
    <w:p>
      <w:pPr>
        <w:pStyle w:val="FirstParagraph"/>
      </w:pPr>
      <w:r>
        <w:t xml:space="preserve">In the rapidly evolving global technology sector, user experience (UX) and user interface (UI) design have become critical disciplines that define how humanity interacts with digital products. However, no region offers a more compelling case study for the intersection of heritage and innovation than Japan, specifically the city of</w:t>
      </w:r>
      <w:r>
        <w:t xml:space="preserve"> </w:t>
      </w:r>
      <w:r>
        <w:rPr>
          <w:bCs/>
          <w:b/>
        </w:rPr>
        <w:t xml:space="preserve">Kyoto</w:t>
      </w:r>
      <w:r>
        <w:t xml:space="preserve">. As the former imperial capital, Kyoto stands as a guardian of centuries-old traditions, yet it simultaneously hosts a burgeoning tech ecosystem that includes robotics startups and advanced manufacturing firms. For a</w:t>
      </w:r>
      <w:r>
        <w:t xml:space="preserve"> </w:t>
      </w:r>
      <w:r>
        <w:rPr>
          <w:bCs/>
          <w:b/>
        </w:rPr>
        <w:t xml:space="preserve">UX UI Designer</w:t>
      </w:r>
      <w:r>
        <w:t xml:space="preserve"> </w:t>
      </w:r>
      <w:r>
        <w:t xml:space="preserve">operating within this unique context, the challenge is not merely about creating functional software but about mediating between deep-seated cultural values and modern digital expectations. This term paper explores the specific responsibilities, challenges, and opportunities faced by a</w:t>
      </w:r>
      <w:r>
        <w:t xml:space="preserve"> </w:t>
      </w:r>
      <w:r>
        <w:rPr>
          <w:bCs/>
          <w:b/>
        </w:rPr>
        <w:t xml:space="preserve">UX UI Designer</w:t>
      </w:r>
      <w:r>
        <w:t xml:space="preserve"> </w:t>
      </w:r>
      <w:r>
        <w:t xml:space="preserve">in</w:t>
      </w:r>
      <w:r>
        <w:t xml:space="preserve"> </w:t>
      </w:r>
      <w:r>
        <w:rPr>
          <w:bCs/>
          <w:b/>
        </w:rPr>
        <w:t xml:space="preserve">Kyoto</w:t>
      </w:r>
      <w:r>
        <w:t xml:space="preserve">, Japan, arguing that successful design in this region requires a profound understanding of local aesthetics, hierarchical social structures, and the concept of "Ma" (negative space).</w:t>
      </w:r>
    </w:p>
    <w:bookmarkEnd w:id="20"/>
    <w:bookmarkStart w:id="21" w:name="X3e3e66eafb7e3d41fd364f7a21ce899aed48765"/>
    <w:p>
      <w:pPr>
        <w:pStyle w:val="Heading2"/>
      </w:pPr>
      <w:r>
        <w:t xml:space="preserve">II. Cultural Foundations: Wabi-Sabi and Minimalism</w:t>
      </w:r>
    </w:p>
    <w:p>
      <w:pPr>
        <w:pStyle w:val="FirstParagraph"/>
      </w:pPr>
      <w:r>
        <w:t xml:space="preserve">To understand the work of a</w:t>
      </w:r>
      <w:r>
        <w:t xml:space="preserve"> </w:t>
      </w:r>
      <w:r>
        <w:rPr>
          <w:bCs/>
          <w:b/>
        </w:rPr>
        <w:t xml:space="preserve">UX UI Designer</w:t>
      </w:r>
      <w:r>
        <w:t xml:space="preserve"> </w:t>
      </w:r>
      <w:r>
        <w:t xml:space="preserve">in</w:t>
      </w:r>
      <w:r>
        <w:t xml:space="preserve"> </w:t>
      </w:r>
      <w:r>
        <w:rPr>
          <w:bCs/>
          <w:b/>
        </w:rPr>
        <w:t xml:space="preserve">Kyoto</w:t>
      </w:r>
      <w:r>
        <w:t xml:space="preserve">, one must first appreciate the aesthetic principles that permeate Japanese design philosophy. Two key concepts are "Wabi-Sabi" and "Ma." Wabi-Sabi is the acceptance of transience and imperfection, often characterized by simplicity, asymmetry, and asymmetrical balance. In the context of UI design, this translates to interfaces that avoid cluttered visual noise in favor of clean lines and muted color palettes. For a</w:t>
      </w:r>
      <w:r>
        <w:t xml:space="preserve"> </w:t>
      </w:r>
      <w:r>
        <w:rPr>
          <w:bCs/>
          <w:b/>
        </w:rPr>
        <w:t xml:space="preserve">UX UI Designer</w:t>
      </w:r>
      <w:r>
        <w:t xml:space="preserve">, this means rejecting the aggressive call-to-action buttons common in Western marketing funnels in favor of more subtle, intuitive navigation paths.</w:t>
      </w:r>
      <w:r>
        <w:t xml:space="preserve"> </w:t>
      </w:r>
      <w:r>
        <w:t xml:space="preserve">Furthermore, the concept of "Ma" refers to negative space or pause. In architectural terms, Kyoto is famous for its temples and gardens that utilize empty space to create a sense of tranquility and focus. A</w:t>
      </w:r>
      <w:r>
        <w:t xml:space="preserve"> </w:t>
      </w:r>
      <w:r>
        <w:rPr>
          <w:bCs/>
          <w:b/>
        </w:rPr>
        <w:t xml:space="preserve">UX UI Designer</w:t>
      </w:r>
      <w:r>
        <w:t xml:space="preserve"> </w:t>
      </w:r>
      <w:r>
        <w:t xml:space="preserve">must translate this spatial awareness into digital formats by ensuring adequate whitespace around elements such as text fields, images, and icons. This approach reduces cognitive load for the user, aligning with the Japanese preference for harmony and order in interface design. Ignoring these cultural nuances can lead to designs that feel chaotic or intrusive to users accustomed to the serene aesthetic of their environment in</w:t>
      </w:r>
      <w:r>
        <w:t xml:space="preserve"> </w:t>
      </w:r>
      <w:r>
        <w:rPr>
          <w:bCs/>
          <w:b/>
        </w:rPr>
        <w:t xml:space="preserve">Kyoto</w:t>
      </w:r>
      <w:r>
        <w:t xml:space="preserve">, Japan.</w:t>
      </w:r>
    </w:p>
    <w:bookmarkEnd w:id="21"/>
    <w:bookmarkStart w:id="22" w:name="X72fee3c8af727611eaf5e2398f85addaeec04c4"/>
    <w:p>
      <w:pPr>
        <w:pStyle w:val="Heading2"/>
      </w:pPr>
      <w:r>
        <w:t xml:space="preserve">III. User Research: Navigating High-Context Communication</w:t>
      </w:r>
    </w:p>
    <w:p>
      <w:pPr>
        <w:pStyle w:val="FirstParagraph"/>
      </w:pPr>
      <w:r>
        <w:t xml:space="preserve">User research methods employed by a</w:t>
      </w:r>
      <w:r>
        <w:t xml:space="preserve"> </w:t>
      </w:r>
      <w:r>
        <w:rPr>
          <w:bCs/>
          <w:b/>
        </w:rPr>
        <w:t xml:space="preserve">UX UI Designer</w:t>
      </w:r>
      <w:r>
        <w:t xml:space="preserve"> </w:t>
      </w:r>
      <w:r>
        <w:t xml:space="preserve">must be adapted to Japan’s high-context communication culture. In Kyoto, where traditional values are strong, users often rely on implicit understanding rather than explicit instructions. A</w:t>
      </w:r>
      <w:r>
        <w:t xml:space="preserve"> </w:t>
      </w:r>
      <w:r>
        <w:rPr>
          <w:bCs/>
          <w:b/>
        </w:rPr>
        <w:t xml:space="preserve">UX UI Designer</w:t>
      </w:r>
      <w:r>
        <w:t xml:space="preserve"> </w:t>
      </w:r>
      <w:r>
        <w:t xml:space="preserve">cannot simply translate Western user personas directly; they must conduct ethnographic studies that observe how locals interact with technology in their daily lives, whether using smartphones for payments at a traditional tea house or accessing government services.</w:t>
      </w:r>
      <w:r>
        <w:t xml:space="preserve"> </w:t>
      </w:r>
      <w:r>
        <w:t xml:space="preserve">In</w:t>
      </w:r>
      <w:r>
        <w:t xml:space="preserve"> </w:t>
      </w:r>
      <w:r>
        <w:rPr>
          <w:bCs/>
          <w:b/>
        </w:rPr>
        <w:t xml:space="preserve">Kyoto</w:t>
      </w:r>
      <w:r>
        <w:t xml:space="preserve">, Japan, the demographic is unique. While there is a significant student population from Kyoto University and international tourists, there is also an aging population deeply rooted in local customs. Therefore, accessibility features are not just regulatory requirements but cultural necessities. A</w:t>
      </w:r>
      <w:r>
        <w:t xml:space="preserve"> </w:t>
      </w:r>
      <w:r>
        <w:rPr>
          <w:bCs/>
          <w:b/>
        </w:rPr>
        <w:t xml:space="preserve">UX UI Designer</w:t>
      </w:r>
      <w:r>
        <w:t xml:space="preserve"> </w:t>
      </w:r>
      <w:r>
        <w:t xml:space="preserve">must ensure that typography sizes are readable for elderly users who may have declining vision, while simultaneously ensuring the interface remains aesthetically pleasing enough to appeal to younger tech-savvy residents and tourists. The designer must bridge this generational gap, creating inclusive designs that respect the dignity of older users while offering the efficiency demanded by modern commerce.</w:t>
      </w:r>
    </w:p>
    <w:bookmarkEnd w:id="22"/>
    <w:bookmarkStart w:id="23" w:name="X8bb9cc2f973f7c3ab0cd374ec8aee592a54a85b"/>
    <w:p>
      <w:pPr>
        <w:pStyle w:val="Heading2"/>
      </w:pPr>
      <w:r>
        <w:t xml:space="preserve">IV. Visual Hierarchy and Information Architecture</w:t>
      </w:r>
    </w:p>
    <w:p>
      <w:pPr>
        <w:pStyle w:val="FirstParagraph"/>
      </w:pPr>
      <w:r>
        <w:t xml:space="preserve">Information architecture in</w:t>
      </w:r>
      <w:r>
        <w:t xml:space="preserve"> </w:t>
      </w:r>
      <w:r>
        <w:rPr>
          <w:bCs/>
          <w:b/>
        </w:rPr>
        <w:t xml:space="preserve">Kyoto</w:t>
      </w:r>
      <w:r>
        <w:t xml:space="preserve">, Japan, often differs from Western norms due to the Japanese language structure and reading habits. Vertical writing (tategaki) is still prevalent in signage, literature, and traditional media within Kyoto. A skilled</w:t>
      </w:r>
      <w:r>
        <w:t xml:space="preserve"> </w:t>
      </w:r>
      <w:r>
        <w:rPr>
          <w:bCs/>
          <w:b/>
        </w:rPr>
        <w:t xml:space="preserve">UX UI Designer</w:t>
      </w:r>
      <w:r>
        <w:t xml:space="preserve"> </w:t>
      </w:r>
      <w:r>
        <w:t xml:space="preserve">must consider how vertical text affects layout scalability on mobile devices compared to horizontal English text used by international visitors. This requires a responsive design approach that dynamically adjusts layouts based on language settings.</w:t>
      </w:r>
      <w:r>
        <w:t xml:space="preserve"> </w:t>
      </w:r>
      <w:r>
        <w:t xml:space="preserve">Moreover, the hierarchy of information in Japanese interfaces tends to be more dense than in Western designs. Users in</w:t>
      </w:r>
      <w:r>
        <w:t xml:space="preserve"> </w:t>
      </w:r>
      <w:r>
        <w:rPr>
          <w:bCs/>
          <w:b/>
        </w:rPr>
        <w:t xml:space="preserve">Kyoto</w:t>
      </w:r>
      <w:r>
        <w:t xml:space="preserve"> </w:t>
      </w:r>
      <w:r>
        <w:t xml:space="preserve">may expect comprehensive information upfront rather than progressive disclosure through multiple clicks. A</w:t>
      </w:r>
      <w:r>
        <w:t xml:space="preserve"> </w:t>
      </w:r>
      <w:r>
        <w:rPr>
          <w:bCs/>
          <w:b/>
        </w:rPr>
        <w:t xml:space="preserve">UX UI Designer</w:t>
      </w:r>
      <w:r>
        <w:t xml:space="preserve"> </w:t>
      </w:r>
      <w:r>
        <w:t xml:space="preserve">must balance this expectation for detail with the need for simplicity dictated by Wabi-Sabi principles. This delicate balancing act involves curating content carefully, ensuring that while users have access to detailed data, the primary interface remains uncluttered and focused on core tasks.</w:t>
      </w:r>
    </w:p>
    <w:bookmarkEnd w:id="23"/>
    <w:bookmarkStart w:id="24" w:name="X292ad552e61a4a672db8e700e2642565f58feda"/>
    <w:p>
      <w:pPr>
        <w:pStyle w:val="Heading2"/>
      </w:pPr>
      <w:r>
        <w:t xml:space="preserve">V. The Role of Trust and Security in Digital Interactions</w:t>
      </w:r>
    </w:p>
    <w:p>
      <w:pPr>
        <w:pStyle w:val="FirstParagraph"/>
      </w:pPr>
      <w:r>
        <w:t xml:space="preserve">Trust is a paramount concern in Japan, particularly in a city like</w:t>
      </w:r>
      <w:r>
        <w:t xml:space="preserve"> </w:t>
      </w:r>
      <w:r>
        <w:rPr>
          <w:bCs/>
          <w:b/>
        </w:rPr>
        <w:t xml:space="preserve">Kyoto</w:t>
      </w:r>
      <w:r>
        <w:t xml:space="preserve"> </w:t>
      </w:r>
      <w:r>
        <w:t xml:space="preserve">where privacy and discretion are highly valued. A</w:t>
      </w:r>
      <w:r>
        <w:t xml:space="preserve"> </w:t>
      </w:r>
      <w:r>
        <w:rPr>
          <w:bCs/>
          <w:b/>
        </w:rPr>
        <w:t xml:space="preserve">UX UI Designer</w:t>
      </w:r>
      <w:r>
        <w:t xml:space="preserve"> </w:t>
      </w:r>
      <w:r>
        <w:t xml:space="preserve">must prioritize transparency in data handling and security protocols. Design elements that convey trust, such as clear privacy policies written in plain Japanese (not legalese) and visible security badges, are essential for user adoption. In the context of tourism apps or local service platforms designed by a</w:t>
      </w:r>
      <w:r>
        <w:t xml:space="preserve"> </w:t>
      </w:r>
      <w:r>
        <w:rPr>
          <w:bCs/>
          <w:b/>
        </w:rPr>
        <w:t xml:space="preserve">UX UI Designer</w:t>
      </w:r>
      <w:r>
        <w:t xml:space="preserve">, providing accurate, up-to-date information about cultural etiquette is also part of building trust. Users expect the digital interface to act as a respectful guide to their physical experience in</w:t>
      </w:r>
      <w:r>
        <w:t xml:space="preserve"> </w:t>
      </w:r>
      <w:r>
        <w:rPr>
          <w:bCs/>
          <w:b/>
        </w:rPr>
        <w:t xml:space="preserve">Kyoto</w:t>
      </w:r>
      <w:r>
        <w:t xml:space="preserve">, Japan.</w:t>
      </w:r>
    </w:p>
    <w:bookmarkEnd w:id="24"/>
    <w:bookmarkStart w:id="25" w:name="X1f2df33ff8cac0a15f942b841da705085d07db0"/>
    <w:p>
      <w:pPr>
        <w:pStyle w:val="Heading2"/>
      </w:pPr>
      <w:r>
        <w:t xml:space="preserve">VI. Conclusion: The Future of Design in Kyoto</w:t>
      </w:r>
    </w:p>
    <w:p>
      <w:pPr>
        <w:pStyle w:val="FirstParagraph"/>
      </w:pPr>
      <w:r>
        <w:t xml:space="preserve">The role of a</w:t>
      </w:r>
      <w:r>
        <w:t xml:space="preserve"> </w:t>
      </w:r>
      <w:r>
        <w:rPr>
          <w:bCs/>
          <w:b/>
        </w:rPr>
        <w:t xml:space="preserve">UX UI Designer</w:t>
      </w:r>
      <w:r>
        <w:t xml:space="preserve"> </w:t>
      </w:r>
      <w:r>
        <w:t xml:space="preserve">in</w:t>
      </w:r>
      <w:r>
        <w:t xml:space="preserve"> </w:t>
      </w:r>
      <w:r>
        <w:rPr>
          <w:bCs/>
          <w:b/>
        </w:rPr>
        <w:t xml:space="preserve">Kyoto</w:t>
      </w:r>
      <w:r>
        <w:t xml:space="preserve">, Japan, extends far beyond technical proficiency or aesthetic creativity. It requires a deep cultural competency that allows the designer to harmonize modern digital tools with ancient traditions. By embracing principles like Wabi-Sabi and Ma, navigating high-context user research, and addressing the specific needs of a diverse demographic including tourists and the elderly, a</w:t>
      </w:r>
      <w:r>
        <w:t xml:space="preserve"> </w:t>
      </w:r>
      <w:r>
        <w:rPr>
          <w:bCs/>
          <w:b/>
        </w:rPr>
        <w:t xml:space="preserve">UX UI Designer</w:t>
      </w:r>
      <w:r>
        <w:t xml:space="preserve"> </w:t>
      </w:r>
      <w:r>
        <w:t xml:space="preserve">can create digital experiences that resonate profoundly with users in this historic city. As</w:t>
      </w:r>
      <w:r>
        <w:t xml:space="preserve"> </w:t>
      </w:r>
      <w:r>
        <w:rPr>
          <w:bCs/>
          <w:b/>
        </w:rPr>
        <w:t xml:space="preserve">Kyoto</w:t>
      </w:r>
      <w:r>
        <w:t xml:space="preserve">, Japan continues to evolve into a hub for smart city initiatives and cultural tourism, the demand for designers who can bridge these worlds will only grow. The future of UX/UI in this region lies not in replacing tradition with technology, but in using technology to enhance and preserve the unique cultural identity of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Convergence of Traditional Aesthetics and Modern Interface Design in Japan, Kyoto</dc:title>
  <dc:creator/>
  <cp:keywords/>
  <dcterms:created xsi:type="dcterms:W3CDTF">2026-07-29T16:19:21Z</dcterms:created>
  <dcterms:modified xsi:type="dcterms:W3CDTF">2026-07-29T16:19:21Z</dcterms:modified>
</cp:coreProperties>
</file>

<file path=docProps/custom.xml><?xml version="1.0" encoding="utf-8"?>
<Properties xmlns="http://schemas.openxmlformats.org/officeDocument/2006/custom-properties" xmlns:vt="http://schemas.openxmlformats.org/officeDocument/2006/docPropsVTypes"/>
</file>