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4bb4337e1030033fe53865a93857bc7093154d4"/>
    <w:p>
      <w:pPr>
        <w:pStyle w:val="Heading1"/>
      </w:pPr>
      <w:r>
        <w:t xml:space="preserve">The Digital Evolution: The Critical Role of the UX UI Designer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and Industry Stakeholders</w:t>
      </w:r>
      <w:r>
        <w:br/>
      </w:r>
      <w:r>
        <w:rPr>
          <w:bCs/>
          <w:b/>
        </w:rPr>
        <w:t xml:space="preserve">From:</w:t>
      </w:r>
      <w:r>
        <w:t xml:space="preserve">[Your Name]</w:t>
      </w:r>
      <w:r>
        <w:br/>
      </w:r>
      <w:r>
        <w:rPr>
          <w:bCs/>
          <w:b/>
        </w:rPr>
        <w:t xml:space="preserve">Subject:</w:t>
      </w:r>
      <w:r>
        <w:t xml:space="preserve">An analysis of the growing necessity for skilled UX UI Designer professionals within the dynamic market of New Zealand Auckland.</w:t>
      </w:r>
    </w:p>
    <w:bookmarkStart w:id="20" w:name="introduction"/>
    <w:p>
      <w:pPr>
        <w:pStyle w:val="Heading2"/>
      </w:pPr>
      <w:r>
        <w:t xml:space="preserve">1. Introduction</w:t>
      </w:r>
    </w:p>
    <w:p>
      <w:pPr>
        <w:pStyle w:val="FirstParagraph"/>
      </w:pPr>
      <w:r>
        <w:t xml:space="preserve">In an era defined by rapid digital transformation, user experience (UX) and user interface (UI) design have transcended their status as mere aesthetic enhancements to become fundamental pillars of business strategy. For any organization operating in the modern economy, particularly those situated in major tech hubs, the ability to create intuitive, accessible, and visually compelling digital products is not just a competitive advantage; it is a prerequisite for survival. This term paper explores the evolving landscape of digital design within</w:t>
      </w:r>
      <w:r>
        <w:t xml:space="preserve"> </w:t>
      </w:r>
      <w:r>
        <w:rPr>
          <w:bCs/>
          <w:b/>
        </w:rPr>
        <w:t xml:space="preserve">New Zealand Auckland</w:t>
      </w:r>
      <w:r>
        <w:t xml:space="preserve">, analyzing how the demand for skilled</w:t>
      </w:r>
      <w:r>
        <w:t xml:space="preserve"> </w:t>
      </w:r>
      <w:r>
        <w:rPr>
          <w:bCs/>
          <w:b/>
        </w:rPr>
        <w:t xml:space="preserve">UX UI Designer</w:t>
      </w:r>
      <w:r>
        <w:t xml:space="preserve"> </w:t>
      </w:r>
      <w:r>
        <w:t xml:space="preserve">professionals has accelerated due to local economic shifts, cultural imperatives, and global integration.</w:t>
      </w:r>
    </w:p>
    <w:p>
      <w:pPr>
        <w:pStyle w:val="BodyText"/>
      </w:pPr>
      <w:r>
        <w:rPr>
          <w:bCs/>
          <w:b/>
        </w:rPr>
        <w:t xml:space="preserve">Auckland</w:t>
      </w:r>
      <w:r>
        <w:t xml:space="preserve">, as New Zealand’s primary economic engine and largest city, serves as the central nervous system of the nation's technological sector. It is a bustling metropolis where traditional industries such as agriculture, tourism, and finance are aggressively pursuing digital transformation to remain relevant on the global stage. Concurrently, a vibrant startup ecosystem is thriving within its precincts. In this context, understanding the specific role of</w:t>
      </w:r>
      <w:r>
        <w:t xml:space="preserve"> </w:t>
      </w:r>
      <w:r>
        <w:rPr>
          <w:bCs/>
          <w:b/>
        </w:rPr>
        <w:t xml:space="preserve">New Zealand Auckland</w:t>
      </w:r>
      <w:r>
        <w:t xml:space="preserve">’s design market requires an examination of both local cultural nuances and international standards.</w:t>
      </w:r>
    </w:p>
    <w:bookmarkEnd w:id="20"/>
    <w:bookmarkStart w:id="21" w:name="the-economic-landscape-of-auckland"/>
    <w:p>
      <w:pPr>
        <w:pStyle w:val="Heading2"/>
      </w:pPr>
      <w:r>
        <w:t xml:space="preserve">2. The Economic Landscape of</w:t>
      </w:r>
      <w:r>
        <w:t xml:space="preserve"> </w:t>
      </w:r>
      <w:r>
        <w:rPr>
          <w:bCs/>
          <w:b/>
        </w:rPr>
        <w:t xml:space="preserve">Auckland</w:t>
      </w:r>
    </w:p>
    <w:p>
      <w:pPr>
        <w:pStyle w:val="FirstParagraph"/>
      </w:pPr>
      <w:r>
        <w:rPr>
          <w:bCs/>
          <w:b/>
        </w:rPr>
        <w:t xml:space="preserve">Auckland</w:t>
      </w:r>
      <w:r>
        <w:t xml:space="preserve"> </w:t>
      </w:r>
      <w:r>
        <w:t xml:space="preserve">is often described as the gateway to New Zealand, but it is also increasingly recognized as a sophisticated technology hub in the Asia-Pacific region. The city hosts major headquarters for global tech companies, financial institutions, and telecommunications providers. As these entities move away from legacy systems toward cloud-based solutions and mobile-first strategies, the complexity of their digital touchpoints increases exponentially.</w:t>
      </w:r>
    </w:p>
    <w:p>
      <w:pPr>
        <w:pStyle w:val="BodyText"/>
      </w:pPr>
      <w:r>
        <w:t xml:space="preserve">According to recent industry reports, IT and digital services contribute significantly to</w:t>
      </w:r>
      <w:r>
        <w:t xml:space="preserve"> </w:t>
      </w:r>
      <w:r>
        <w:rPr>
          <w:bCs/>
          <w:b/>
        </w:rPr>
        <w:t xml:space="preserve">Auckland</w:t>
      </w:r>
      <w:r>
        <w:t xml:space="preserve">’s GDP. However, there is a persistent skills gap in specialized creative technology roles. While many businesses recognize the need for better software usability, few possess the internal expertise required to execute high-level design strategies. This creates a lucrative market opportunity for freelance consultants and agencies specializing in UX and UI services within</w:t>
      </w:r>
      <w:r>
        <w:t xml:space="preserve"> </w:t>
      </w:r>
      <w:r>
        <w:rPr>
          <w:bCs/>
          <w:b/>
        </w:rPr>
        <w:t xml:space="preserve">New Zealand Auckland</w:t>
      </w:r>
      <w:r>
        <w:t xml:space="preserve">.</w:t>
      </w:r>
    </w:p>
    <w:bookmarkEnd w:id="21"/>
    <w:bookmarkStart w:id="22" w:name="defining-the-ux-ui-designer"/>
    <w:p>
      <w:pPr>
        <w:pStyle w:val="Heading2"/>
      </w:pPr>
      <w:r>
        <w:t xml:space="preserve">3. Defining the</w:t>
      </w:r>
      <w:r>
        <w:t xml:space="preserve"> </w:t>
      </w:r>
      <w:r>
        <w:rPr>
          <w:bCs/>
          <w:b/>
        </w:rPr>
        <w:t xml:space="preserve">UX UI Designer</w:t>
      </w:r>
    </w:p>
    <w:p>
      <w:pPr>
        <w:pStyle w:val="FirstParagraph"/>
      </w:pPr>
      <w:r>
        <w:t xml:space="preserve">To fully appreciate the impact of this role, one must distinguish between User Experience (UX) and User Interface (UI), while recognizing their symbiotic relationship. The</w:t>
      </w:r>
      <w:r>
        <w:t xml:space="preserve"> </w:t>
      </w:r>
      <w:r>
        <w:rPr>
          <w:bCs/>
          <w:b/>
        </w:rPr>
        <w:t xml:space="preserve">UX UI Designer</w:t>
      </w:r>
      <w:r>
        <w:t xml:space="preserve"> </w:t>
      </w:r>
      <w:r>
        <w:t xml:space="preserve">is a multifaceted professional who bridges the gap between user needs and business goals.</w:t>
      </w:r>
    </w:p>
    <w:p>
      <w:pPr>
        <w:pStyle w:val="BodyText"/>
      </w:pPr>
      <w:r>
        <w:rPr>
          <w:bCs/>
          <w:b/>
        </w:rPr>
        <w:t xml:space="preserve">User Experience (UX)</w:t>
      </w:r>
      <w:r>
        <w:t xml:space="preserve"> </w:t>
      </w:r>
      <w:r>
        <w:t xml:space="preserve">focuses on the overall feel of the experience. It involves user research, information architecture, wireframing, and prototyping. A</w:t>
      </w:r>
      <w:r>
        <w:t xml:space="preserve"> </w:t>
      </w:r>
      <w:r>
        <w:rPr>
          <w:bCs/>
          <w:b/>
        </w:rPr>
        <w:t xml:space="preserve">UX UI Designer</w:t>
      </w:r>
      <w:r>
        <w:t xml:space="preserve"> </w:t>
      </w:r>
      <w:r>
        <w:t xml:space="preserve">in</w:t>
      </w:r>
      <w:r>
        <w:t xml:space="preserve"> </w:t>
      </w:r>
      <w:r>
        <w:rPr>
          <w:bCs/>
          <w:b/>
        </w:rPr>
        <w:t xml:space="preserve">New Zealand Auckland</w:t>
      </w:r>
      <w:r>
        <w:t xml:space="preserve"> </w:t>
      </w:r>
      <w:r>
        <w:t xml:space="preserve">must ask critical questions: Is the workflow logical? Is the product accessible to users with disabilities? Does it solve a genuine problem for the Kiwi consumer or international client?</w:t>
      </w:r>
    </w:p>
    <w:p>
      <w:pPr>
        <w:pStyle w:val="BodyText"/>
      </w:pPr>
      <w:r>
        <w:rPr>
          <w:bCs/>
          <w:b/>
        </w:rPr>
        <w:t xml:space="preserve">User Interface (UI)</w:t>
      </w:r>
      <w:r>
        <w:t xml:space="preserve">, on the other hand, deals with the specific screens and interactions. It involves typography, color theory, button placement, and animations. The</w:t>
      </w:r>
      <w:r>
        <w:t xml:space="preserve"> </w:t>
      </w:r>
      <w:r>
        <w:rPr>
          <w:bCs/>
          <w:b/>
        </w:rPr>
        <w:t xml:space="preserve">UX UI Designer</w:t>
      </w:r>
      <w:r>
        <w:t xml:space="preserve"> </w:t>
      </w:r>
      <w:r>
        <w:t xml:space="preserve">ensures that the visual language of a product is not only beautiful but also consistent with brand identity and easy to navigate. In</w:t>
      </w:r>
      <w:r>
        <w:t xml:space="preserve"> </w:t>
      </w:r>
      <w:r>
        <w:rPr>
          <w:bCs/>
          <w:b/>
        </w:rPr>
        <w:t xml:space="preserve">Auckland</w:t>
      </w:r>
      <w:r>
        <w:t xml:space="preserve">, where competition for user attention is fierce due to high smartphone penetration rates, the quality of these interfaces directly correlates with customer retention and satisfaction.</w:t>
      </w:r>
    </w:p>
    <w:bookmarkEnd w:id="22"/>
    <w:bookmarkStart w:id="23" w:name="X590b95cfc033ae0b0a6e70a71a7d63c74716c7f"/>
    <w:p>
      <w:pPr>
        <w:pStyle w:val="Heading2"/>
      </w:pPr>
      <w:r>
        <w:t xml:space="preserve">4. Cultural Considerations in</w:t>
      </w:r>
      <w:r>
        <w:t xml:space="preserve"> </w:t>
      </w:r>
      <w:r>
        <w:rPr>
          <w:bCs/>
          <w:b/>
        </w:rPr>
        <w:t xml:space="preserve">New Zealand Auckland</w:t>
      </w:r>
    </w:p>
    <w:p>
      <w:pPr>
        <w:pStyle w:val="FirstParagraph"/>
      </w:pPr>
      <w:r>
        <w:t xml:space="preserve">A unique aspect of designing for</w:t>
      </w:r>
      <w:r>
        <w:t xml:space="preserve"> </w:t>
      </w:r>
      <w:r>
        <w:rPr>
          <w:bCs/>
          <w:b/>
        </w:rPr>
        <w:t xml:space="preserve">New Zealand Auckland</w:t>
      </w:r>
      <w:r>
        <w:t xml:space="preserve"> </w:t>
      </w:r>
      <w:r>
        <w:t xml:space="preserve">is the integration of local cultural values into digital products. New Zealand’s commitment to Te Tiriti o Waitangi (The Treaty of Waitangi) and its bicultural heritage necessitates that digital platforms are inclusive and respectful. A proficient</w:t>
      </w:r>
      <w:r>
        <w:t xml:space="preserve"> </w:t>
      </w:r>
      <w:r>
        <w:rPr>
          <w:bCs/>
          <w:b/>
        </w:rPr>
        <w:t xml:space="preserve">UX UI Designer</w:t>
      </w:r>
      <w:r>
        <w:t xml:space="preserve"> </w:t>
      </w:r>
      <w:r>
        <w:t xml:space="preserve">working in this region must be culturally competent.</w:t>
      </w:r>
    </w:p>
    <w:p>
      <w:pPr>
        <w:pStyle w:val="BodyText"/>
      </w:pPr>
      <w:r>
        <w:t xml:space="preserve">This means incorporating Māori design principles, such as *Kaitiakitanga* (guardianship) and community-centric layouts, into user journeys. It also involves ensuring that content is accessible to both English and Te Reo Māori speakers. Furthermore, the "tall poppy syndrome"—a cultural tendency to criticize those who boast about their achievements—influences communication styles in digital interfaces. Designers in</w:t>
      </w:r>
      <w:r>
        <w:t xml:space="preserve"> </w:t>
      </w:r>
      <w:r>
        <w:rPr>
          <w:bCs/>
          <w:b/>
        </w:rPr>
        <w:t xml:space="preserve">Auckland</w:t>
      </w:r>
      <w:r>
        <w:t xml:space="preserve"> </w:t>
      </w:r>
      <w:r>
        <w:t xml:space="preserve">often favor understated, authentic, and helpful tones over aggressive sales tactics used in other global markets. The</w:t>
      </w:r>
      <w:r>
        <w:t xml:space="preserve"> </w:t>
      </w:r>
      <w:r>
        <w:rPr>
          <w:bCs/>
          <w:b/>
        </w:rPr>
        <w:t xml:space="preserve">UX UI Designer</w:t>
      </w:r>
      <w:r>
        <w:t xml:space="preserve"> </w:t>
      </w:r>
      <w:r>
        <w:t xml:space="preserve">plays a crucial role in translating these cultural subtleties into functional design elements that resonate with local users.</w:t>
      </w:r>
    </w:p>
    <w:bookmarkEnd w:id="23"/>
    <w:bookmarkStart w:id="24" w:name="industry-trends-and-future-outlook"/>
    <w:p>
      <w:pPr>
        <w:pStyle w:val="Heading2"/>
      </w:pPr>
      <w:r>
        <w:t xml:space="preserve">5. Industry Trends and Future Outlook</w:t>
      </w:r>
    </w:p>
    <w:p>
      <w:pPr>
        <w:pStyle w:val="FirstParagraph"/>
      </w:pPr>
      <w:r>
        <w:t xml:space="preserve">The demand for</w:t>
      </w:r>
      <w:r>
        <w:t xml:space="preserve"> </w:t>
      </w:r>
      <w:r>
        <w:rPr>
          <w:bCs/>
          <w:b/>
        </w:rPr>
        <w:t xml:space="preserve">UX UI Designer</w:t>
      </w:r>
      <w:r>
        <w:t xml:space="preserve">s in</w:t>
      </w:r>
      <w:r>
        <w:t xml:space="preserve"> </w:t>
      </w:r>
      <w:r>
        <w:rPr>
          <w:bCs/>
          <w:b/>
        </w:rPr>
        <w:t xml:space="preserve">New Zealand Auckland</w:t>
      </w:r>
      <w:r>
        <w:t xml:space="preserve"> </w:t>
      </w:r>
      <w:r>
        <w:t xml:space="preserve">is projected to grow steadily over the next decade. Several factors drive this trend:</w:t>
      </w:r>
    </w:p>
    <w:p>
      <w:pPr>
        <w:numPr>
          <w:ilvl w:val="0"/>
          <w:numId w:val="1001"/>
        </w:numPr>
        <w:pStyle w:val="Compact"/>
      </w:pPr>
      <w:r>
        <w:rPr>
          <w:bCs/>
          <w:b/>
        </w:rPr>
        <w:t xml:space="preserve">E-commerce Expansion:</w:t>
      </w:r>
      <w:r>
        <w:t xml:space="preserve"> </w:t>
      </w:r>
      <w:r>
        <w:t xml:space="preserve">As more consumers in</w:t>
      </w:r>
      <w:r>
        <w:t xml:space="preserve"> </w:t>
      </w:r>
      <w:r>
        <w:rPr>
          <w:bCs/>
          <w:b/>
        </w:rPr>
        <w:t xml:space="preserve">Auckland</w:t>
      </w:r>
      <w:r>
        <w:t xml:space="preserve"> </w:t>
      </w:r>
      <w:r>
        <w:t xml:space="preserve">shift online for retail, grocery, and services, businesses require sophisticated shopping experiences that reduce friction and cart abandonment.</w:t>
      </w:r>
    </w:p>
    <w:p>
      <w:pPr>
        <w:numPr>
          <w:ilvl w:val="0"/>
          <w:numId w:val="1001"/>
        </w:numPr>
        <w:pStyle w:val="Compact"/>
      </w:pPr>
      <w:r>
        <w:rPr>
          <w:bCs/>
          <w:b/>
        </w:rPr>
        <w:t xml:space="preserve">Fintech Growth:</w:t>
      </w:r>
      <w:r>
        <w:t xml:space="preserve"> </w:t>
      </w:r>
      <w:r>
        <w:t xml:space="preserve">Auckland is emerging as a fintech hub. Financial applications require extreme levels of trust, clarity, and security—areas where expert UX design is paramount.</w:t>
      </w:r>
    </w:p>
    <w:p>
      <w:pPr>
        <w:numPr>
          <w:ilvl w:val="0"/>
          <w:numId w:val="1001"/>
        </w:numPr>
        <w:pStyle w:val="Compact"/>
      </w:pPr>
      <w:r>
        <w:rPr>
          <w:bCs/>
          <w:b/>
        </w:rPr>
        <w:t xml:space="preserve">Remote Work Tools:</w:t>
      </w:r>
      <w:r>
        <w:t xml:space="preserve"> </w:t>
      </w:r>
      <w:r>
        <w:t xml:space="preserve">The post-pandemic shift to hybrid work models has created a sustained need for intuitive collaboration software and remote engagement platforms.</w:t>
      </w:r>
    </w:p>
    <w:p>
      <w:pPr>
        <w:pStyle w:val="FirstParagraph"/>
      </w:pPr>
      <w:r>
        <w:t xml:space="preserve">However, the role is evolving. The modern</w:t>
      </w:r>
      <w:r>
        <w:t xml:space="preserve"> </w:t>
      </w:r>
      <w:r>
        <w:rPr>
          <w:bCs/>
          <w:b/>
        </w:rPr>
        <w:t xml:space="preserve">UX UI Designer</w:t>
      </w:r>
      <w:r>
        <w:t xml:space="preserve"> </w:t>
      </w:r>
      <w:r>
        <w:t xml:space="preserve">in</w:t>
      </w:r>
      <w:r>
        <w:t xml:space="preserve"> </w:t>
      </w:r>
      <w:r>
        <w:rPr>
          <w:bCs/>
          <w:b/>
        </w:rPr>
        <w:t xml:space="preserve">New Zealand Auckland</w:t>
      </w:r>
      <w:r>
        <w:t xml:space="preserve">'s market is no longer just a pixel pusher; they are data analysts, product strategists, and accessibility advocates. Knowledge of tools like Figma, Adobe XD, and Prototyping software is standard baseline knowledge. Emerging skills include understanding AI-driven personalization and voice user interface (VUI) design.</w:t>
      </w:r>
    </w:p>
    <w:bookmarkEnd w:id="24"/>
    <w:bookmarkStart w:id="25" w:name="conclusion"/>
    <w:p>
      <w:pPr>
        <w:pStyle w:val="Heading2"/>
      </w:pPr>
      <w:r>
        <w:t xml:space="preserve">6. Conclusion</w:t>
      </w:r>
    </w:p>
    <w:p>
      <w:pPr>
        <w:pStyle w:val="FirstParagraph"/>
      </w:pPr>
      <w:r>
        <w:t xml:space="preserve">In conclusion, the position of the</w:t>
      </w:r>
      <w:r>
        <w:t xml:space="preserve"> </w:t>
      </w:r>
      <w:r>
        <w:rPr>
          <w:bCs/>
          <w:b/>
        </w:rPr>
        <w:t xml:space="preserve">UX UI Designer</w:t>
      </w:r>
      <w:r>
        <w:t xml:space="preserve"> </w:t>
      </w:r>
      <w:r>
        <w:t xml:space="preserve">in</w:t>
      </w:r>
      <w:r>
        <w:t xml:space="preserve"> </w:t>
      </w:r>
      <w:r>
        <w:rPr>
          <w:bCs/>
          <w:b/>
        </w:rPr>
        <w:t xml:space="preserve">New Zealand Auckland</w:t>
      </w:r>
      <w:r>
        <w:t xml:space="preserve">'s market is critical to the continued digital maturation of the region's economy. As</w:t>
      </w:r>
      <w:r>
        <w:t xml:space="preserve"> </w:t>
      </w:r>
      <w:r>
        <w:rPr>
          <w:bCs/>
          <w:b/>
        </w:rPr>
        <w:t xml:space="preserve">Auckland</w:t>
      </w:r>
      <w:r>
        <w:t xml:space="preserve">rises as a competitive tech hub in the Asia-Pacific, businesses that invest in high-quality design will see tangible returns through improved customer loyalty, reduced support costs, and increased conversion rates.</w:t>
      </w:r>
    </w:p>
    <w:p>
      <w:pPr>
        <w:pStyle w:val="BodyText"/>
      </w:pPr>
      <w:r>
        <w:t xml:space="preserve">The unique cultural fabric of</w:t>
      </w:r>
      <w:r>
        <w:t xml:space="preserve"> </w:t>
      </w:r>
      <w:r>
        <w:rPr>
          <w:bCs/>
          <w:b/>
        </w:rPr>
        <w:t xml:space="preserve">New Zealand Auckland</w:t>
      </w:r>
      <w:r>
        <w:t xml:space="preserve">, combined with its status as an international business center, demands</w:t>
      </w:r>
      <w:r>
        <w:t xml:space="preserve"> </w:t>
      </w:r>
      <w:r>
        <w:rPr>
          <w:bCs/>
          <w:b/>
        </w:rPr>
        <w:t xml:space="preserve">UX UI Designer</w:t>
      </w:r>
      <w:r>
        <w:t xml:space="preserve">s who are not only technically proficient but also culturally aware and empathetic. For students and professionals entering this field, there is a robust opportunity to shape the digital landscape of the region. By prioritizing user-centric design principles within the specific context of</w:t>
      </w:r>
      <w:r>
        <w:t xml:space="preserve"> </w:t>
      </w:r>
      <w:r>
        <w:rPr>
          <w:bCs/>
          <w:b/>
        </w:rPr>
        <w:t xml:space="preserve">New Zealand Auckland</w:t>
      </w:r>
      <w:r>
        <w:t xml:space="preserve">, designers can drive innovation that is both globally competitive and locally meaningful.</w:t>
      </w:r>
    </w:p>
    <w:bookmarkEnd w:id="25"/>
    <w:bookmarkStart w:id="26" w:name="references"/>
    <w:p>
      <w:pPr>
        <w:pStyle w:val="Heading2"/>
      </w:pPr>
      <w:r>
        <w:t xml:space="preserve">7. References</w:t>
      </w:r>
    </w:p>
    <w:p>
      <w:pPr>
        <w:numPr>
          <w:ilvl w:val="0"/>
          <w:numId w:val="1002"/>
        </w:numPr>
        <w:pStyle w:val="Compact"/>
      </w:pPr>
      <w:r>
        <w:t xml:space="preserve">Design Institute of New Zealand (DINZ). (2023). *State of the Design Industry Report*.</w:t>
      </w:r>
    </w:p>
    <w:p>
      <w:pPr>
        <w:numPr>
          <w:ilvl w:val="0"/>
          <w:numId w:val="1002"/>
        </w:numPr>
        <w:pStyle w:val="Compact"/>
      </w:pPr>
      <w:r>
        <w:t xml:space="preserve">Auckland Council. (2023). *Auckland’s Digital Economy Strategy*.</w:t>
      </w:r>
    </w:p>
    <w:p>
      <w:pPr>
        <w:numPr>
          <w:ilvl w:val="0"/>
          <w:numId w:val="1002"/>
        </w:numPr>
        <w:pStyle w:val="Compact"/>
      </w:pPr>
      <w:r>
        <w:t xml:space="preserve">New Zealand Treasury. (2023). *The Role of Technology in the NZ Economy*. Wellington: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 UI Designer in New Zealand Auckland</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