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Peru</w:t>
      </w:r>
      <w:r>
        <w:t xml:space="preserve"> </w:t>
      </w:r>
      <w:r>
        <w:t xml:space="preserve">Lima</w:t>
      </w:r>
    </w:p>
    <w:bookmarkStart w:id="29" w:name="X57b7268856c95630774fd2120fe21bdfd547c82"/>
    <w:p>
      <w:pPr>
        <w:pStyle w:val="Heading1"/>
      </w:pPr>
      <w:r>
        <w:t xml:space="preserve">The Evolution and Strategic Impact of the UX UI Designer in Peru Lima</w:t>
      </w:r>
    </w:p>
    <w:p>
      <w:pPr>
        <w:pStyle w:val="FirstParagraph"/>
      </w:pPr>
      <w:r>
        <w:rPr>
          <w:bCs/>
          <w:b/>
        </w:rPr>
        <w:t xml:space="preserve">Abstract:</w:t>
      </w:r>
      <w:r>
        <w:br/>
      </w:r>
      <w:r>
        <w:t xml:space="preserve">This term paper explores the critical role of the User Experience (UX) and User Interface (UI) Designer within the rapidly digitizing landscape of Peru Lima. As a major economic hub in Latin America, Peru Lima is witnessing a significant shift toward digital transformation across banking, e-commerce, and public services. This document analyzes how specialized design professionals are bridging the gap between technological complexity and user accessibility in this specific geographic and cultural context.</w:t>
      </w:r>
    </w:p>
    <w:bookmarkStart w:id="20" w:name="X61dd18fc7368ef7fff083a7d0b4b3c7189bad5c"/>
    <w:p>
      <w:pPr>
        <w:pStyle w:val="Heading2"/>
      </w:pPr>
      <w:r>
        <w:t xml:space="preserve">1. Introduction: The Digital Transformation of Peru Lima</w:t>
      </w:r>
    </w:p>
    <w:p>
      <w:pPr>
        <w:pStyle w:val="FirstParagraph"/>
      </w:pPr>
      <w:r>
        <w:t xml:space="preserve">In recent years, Peru Lima has emerged as one of the most dynamic economic centers in South America. The capital city serves as the primary driver for technological adoption in the nation, characterized by a burgeoning startup ecosystem and traditional industries aggressively pivoting toward digital platforms. However, technology alone does not guarantee success; usability does. This is where the</w:t>
      </w:r>
      <w:r>
        <w:t xml:space="preserve"> </w:t>
      </w:r>
      <w:r>
        <w:rPr>
          <w:bCs/>
          <w:b/>
        </w:rPr>
        <w:t xml:space="preserve">UX UI Designer</w:t>
      </w:r>
      <w:r>
        <w:t xml:space="preserve"> </w:t>
      </w:r>
      <w:r>
        <w:t xml:space="preserve">becomes an indispensable asset to organizations operating within Peru Lima.</w:t>
      </w:r>
    </w:p>
    <w:p>
      <w:pPr>
        <w:pStyle w:val="BodyText"/>
      </w:pPr>
      <w:r>
        <w:t xml:space="preserve">The term paper aims to dissect the specific responsibilities, cultural considerations, and market demands surrounding UX and UI design in this region. It argues that for businesses in Peru Lima to thrive in a competitive global market, they must prioritize human-centered design principles tailored to local user behaviors and infrastructural realities.</w:t>
      </w:r>
    </w:p>
    <w:bookmarkEnd w:id="20"/>
    <w:bookmarkStart w:id="21" w:name="defining-the-roles-ux-vs.-ui"/>
    <w:p>
      <w:pPr>
        <w:pStyle w:val="Heading2"/>
      </w:pPr>
      <w:r>
        <w:t xml:space="preserve">2. Defining the Roles: UX vs. UI</w:t>
      </w:r>
    </w:p>
    <w:p>
      <w:pPr>
        <w:pStyle w:val="FirstParagraph"/>
      </w:pPr>
      <w:r>
        <w:t xml:space="preserve">To understand the value proposition of a</w:t>
      </w:r>
      <w:r>
        <w:t xml:space="preserve"> </w:t>
      </w:r>
      <w:r>
        <w:rPr>
          <w:bCs/>
          <w:b/>
        </w:rPr>
        <w:t xml:space="preserve">UX UI Designer</w:t>
      </w:r>
      <w:r>
        <w:t xml:space="preserve">, it is crucial to distinguish between User Experience (UX) and User Interface (UI), although they often overlap in job titles, particularly in emerging markets.</w:t>
      </w:r>
    </w:p>
    <w:p>
      <w:pPr>
        <w:numPr>
          <w:ilvl w:val="0"/>
          <w:numId w:val="1001"/>
        </w:numPr>
        <w:pStyle w:val="Compact"/>
      </w:pPr>
      <w:r>
        <w:rPr>
          <w:bCs/>
          <w:b/>
        </w:rPr>
        <w:t xml:space="preserve">User Experience (UX):</w:t>
      </w:r>
      <w:r>
        <w:t xml:space="preserve"> </w:t>
      </w:r>
      <w:r>
        <w:t xml:space="preserve">Focuses on the overall feel of the experience. It involves user research, wireframing, prototyping, and testing to ensure that a product solves a specific problem effectively. In the context of Peru Lima, UX researchers must account for varying levels of digital literacy.</w:t>
      </w:r>
    </w:p>
    <w:p>
      <w:pPr>
        <w:numPr>
          <w:ilvl w:val="0"/>
          <w:numId w:val="1001"/>
        </w:numPr>
        <w:pStyle w:val="Compact"/>
      </w:pPr>
      <w:r>
        <w:rPr>
          <w:bCs/>
          <w:b/>
        </w:rPr>
        <w:t xml:space="preserve">User Interface (UI):</w:t>
      </w:r>
      <w:r>
        <w:t xml:space="preserve"> </w:t>
      </w:r>
      <w:r>
        <w:t xml:space="preserve">Concerned with the look and feel of the product. It deals with typography, color schemes, button placement, and interactivity. For a</w:t>
      </w:r>
      <w:r>
        <w:t xml:space="preserve"> </w:t>
      </w:r>
      <w:r>
        <w:rPr>
          <w:bCs/>
          <w:b/>
        </w:rPr>
        <w:t xml:space="preserve">UX UI Designer</w:t>
      </w:r>
      <w:r>
        <w:t xml:space="preserve">, creating visually appealing interfaces that are intuitive to use is paramount.</w:t>
      </w:r>
    </w:p>
    <w:bookmarkEnd w:id="21"/>
    <w:bookmarkStart w:id="24" w:name="Xfa6356a7b08bc195d87f85155a0ba984bbe3255"/>
    <w:p>
      <w:pPr>
        <w:pStyle w:val="Heading2"/>
      </w:pPr>
      <w:r>
        <w:t xml:space="preserve">3. The Cultural Context: Designing for Peru Lima</w:t>
      </w:r>
    </w:p>
    <w:p>
      <w:pPr>
        <w:pStyle w:val="FirstParagraph"/>
      </w:pPr>
      <w:r>
        <w:t xml:space="preserve">A generic design approach often fails when applied specifically to Peru Lima due to unique cultural and socioeconomic factors. A proficient</w:t>
      </w:r>
      <w:r>
        <w:t xml:space="preserve"> </w:t>
      </w:r>
      <w:r>
        <w:rPr>
          <w:bCs/>
          <w:b/>
        </w:rPr>
        <w:t xml:space="preserve">UX UI Designer</w:t>
      </w:r>
      <w:r>
        <w:t xml:space="preserve">, therefore, must possess deep local insights.</w:t>
      </w:r>
    </w:p>
    <w:bookmarkStart w:id="22" w:name="digital-literacy-and-accessibility"/>
    <w:p>
      <w:pPr>
        <w:pStyle w:val="Heading3"/>
      </w:pPr>
      <w:r>
        <w:t xml:space="preserve">3.1 Digital Literacy and Accessibility</w:t>
      </w:r>
    </w:p>
    <w:p>
      <w:pPr>
        <w:pStyle w:val="FirstParagraph"/>
      </w:pPr>
      <w:r>
        <w:t xml:space="preserve">In Peru Lima, there is a stark contrast between the high-end professional districts (such as Miraflores and San Isidro) and peripheral areas with limited infrastructure. A successful digital product must be optimized for low-bandwidth environments. The</w:t>
      </w:r>
      <w:r>
        <w:t xml:space="preserve"> </w:t>
      </w:r>
      <w:r>
        <w:rPr>
          <w:bCs/>
          <w:b/>
        </w:rPr>
        <w:t xml:space="preserve">UX UI Designer</w:t>
      </w:r>
      <w:r>
        <w:t xml:space="preserve"> </w:t>
      </w:r>
      <w:r>
        <w:t xml:space="preserve">plays a critical role in creating lightweight applications that load quickly on mobile data, which is the primary internet source for many citizens in Peru Lima.</w:t>
      </w:r>
    </w:p>
    <w:bookmarkEnd w:id="22"/>
    <w:bookmarkStart w:id="23" w:name="language-and-localization"/>
    <w:p>
      <w:pPr>
        <w:pStyle w:val="Heading3"/>
      </w:pPr>
      <w:r>
        <w:t xml:space="preserve">3.2 Language and Localization</w:t>
      </w:r>
    </w:p>
    <w:p>
      <w:pPr>
        <w:pStyle w:val="FirstParagraph"/>
      </w:pPr>
      <w:r>
        <w:t xml:space="preserve">Lima is a multicultural hub. While Spanish is dominant, there are significant populations speaking Quechua and other indigenous languages, as well as a growing community of international expats and tourists from Asia. A nuanced</w:t>
      </w:r>
      <w:r>
        <w:t xml:space="preserve"> </w:t>
      </w:r>
      <w:r>
        <w:rPr>
          <w:bCs/>
          <w:b/>
        </w:rPr>
        <w:t xml:space="preserve">UX UI Designer</w:t>
      </w:r>
      <w:r>
        <w:t xml:space="preserve"> </w:t>
      </w:r>
      <w:r>
        <w:t xml:space="preserve">working in Peru Lima must ensure that interfaces are not only linguistically accurate but also culturally resonant. This includes respecting local etiquette in visual cues and navigation structures.</w:t>
      </w:r>
    </w:p>
    <w:bookmarkEnd w:id="23"/>
    <w:bookmarkEnd w:id="24"/>
    <w:bookmarkStart w:id="25" w:name="market-demand-and-industry-application"/>
    <w:p>
      <w:pPr>
        <w:pStyle w:val="Heading2"/>
      </w:pPr>
      <w:r>
        <w:t xml:space="preserve">4. Market Demand and Industry Application</w:t>
      </w:r>
    </w:p>
    <w:p>
      <w:pPr>
        <w:pStyle w:val="FirstParagraph"/>
      </w:pPr>
      <w:r>
        <w:t xml:space="preserve">The demand for skilled</w:t>
      </w:r>
      <w:r>
        <w:t xml:space="preserve"> </w:t>
      </w:r>
      <w:r>
        <w:rPr>
          <w:bCs/>
          <w:b/>
        </w:rPr>
        <w:t xml:space="preserve">UX UI Designers</w:t>
      </w:r>
      <w:r>
        <w:t xml:space="preserve"> </w:t>
      </w:r>
      <w:r>
        <w:t xml:space="preserve">in Peru Lima has skyrocketed over the last five years. This surge is driven by several key sectors:</w:t>
      </w:r>
    </w:p>
    <w:p>
      <w:pPr>
        <w:numPr>
          <w:ilvl w:val="0"/>
          <w:numId w:val="1002"/>
        </w:numPr>
        <w:pStyle w:val="Compact"/>
      </w:pPr>
      <w:r>
        <w:rPr>
          <w:bCs/>
          <w:b/>
        </w:rPr>
        <w:t xml:space="preserve">Fintech and Banking:</w:t>
      </w:r>
      <w:r>
        <w:t xml:space="preserve"> </w:t>
      </w:r>
      <w:r>
        <w:t xml:space="preserve">Traditional banks in Peru Lima are competing with neo-banks. They require UX experts to simplify complex financial processes, making digital banking accessible to the unbanked population.</w:t>
      </w:r>
    </w:p>
    <w:p>
      <w:pPr>
        <w:numPr>
          <w:ilvl w:val="0"/>
          <w:numId w:val="1002"/>
        </w:numPr>
        <w:pStyle w:val="Compact"/>
      </w:pPr>
      <w:r>
        <w:rPr>
          <w:bCs/>
          <w:b/>
        </w:rPr>
        <w:t xml:space="preserve">E-Commerce:</w:t>
      </w:r>
      <w:r>
        <w:t xml:space="preserve"> </w:t>
      </w:r>
      <w:r>
        <w:t xml:space="preserve">With the post-pandemic shift online, retailers in Peru Lima need intuitive shopping experiences. The</w:t>
      </w:r>
      <w:r>
        <w:t xml:space="preserve"> </w:t>
      </w:r>
      <w:r>
        <w:rPr>
          <w:bCs/>
          <w:b/>
        </w:rPr>
        <w:t xml:space="preserve">UX UI Designer</w:t>
      </w:r>
      <w:r>
        <w:t xml:space="preserve"> </w:t>
      </w:r>
      <w:r>
        <w:t xml:space="preserve">ensures that checkout flows are frictionless, directly impacting conversion rates.</w:t>
      </w:r>
    </w:p>
    <w:p>
      <w:pPr>
        <w:numPr>
          <w:ilvl w:val="0"/>
          <w:numId w:val="1002"/>
        </w:numPr>
        <w:pStyle w:val="Compact"/>
      </w:pPr>
      <w:r>
        <w:rPr>
          <w:bCs/>
          <w:b/>
        </w:rPr>
        <w:t xml:space="preserve">E-Government Services:</w:t>
      </w:r>
      <w:r>
        <w:t xml:space="preserve">The Peruvian government has launched various initiatives to digitize public services (such as SUNAT or RENIEC). These projects require rigorous usability testing to ensure they are usable by citizens of all ages and technical backgrounds in Lima.</w:t>
      </w:r>
    </w:p>
    <w:bookmarkEnd w:id="25"/>
    <w:bookmarkStart w:id="26" w:name="X76c379d850dcc858e51b118eb76dc829de2bb8e"/>
    <w:p>
      <w:pPr>
        <w:pStyle w:val="Heading2"/>
      </w:pPr>
      <w:r>
        <w:t xml:space="preserve">5. Challenges Facing the UX UI Designer in Peru Lima</w:t>
      </w:r>
    </w:p>
    <w:p>
      <w:pPr>
        <w:pStyle w:val="FirstParagraph"/>
      </w:pPr>
      <w:r>
        <w:t xml:space="preserve">UX UI Designer, in Peru Lima face distinct challenges:</w:t>
      </w:r>
    </w:p>
    <w:p>
      <w:pPr>
        <w:numPr>
          <w:ilvl w:val="0"/>
          <w:numId w:val="1003"/>
        </w:numPr>
        <w:pStyle w:val="Compact"/>
      </w:pPr>
      <w:r>
        <w:rPr>
          <w:bCs/>
          <w:b/>
        </w:rPr>
        <w:t xml:space="preserve">Talent Shortage:</w:t>
      </w:r>
      <w:r>
        <w:t xml:space="preserve"> </w:t>
      </w:r>
      <w:r>
        <w:t xml:space="preserve">There is a gap between the number of available design roles and qualified candidates who understand both global best practices and local nuances.</w:t>
      </w:r>
    </w:p>
    <w:p>
      <w:pPr>
        <w:numPr>
          <w:ilvl w:val="0"/>
          <w:numId w:val="1003"/>
        </w:numPr>
        <w:pStyle w:val="Compact"/>
      </w:pPr>
      <w:r>
        <w:rPr>
          <w:rStyle w:val="VerbatimChar"/>
        </w:rPr>
        <w:t xml:space="preserve">Skepticism from Stakeholders: </w:t>
      </w:r>
      <w:r>
        <w:t xml:space="preserve">In traditional Peruvian companies, design is sometimes viewed as "decoration" rather than a strategic business tool. Educating stakeholders on the ROI of UX research remains a daily task for designers in Lima.</w:t>
      </w:r>
    </w:p>
    <w:p>
      <w:pPr>
        <w:numPr>
          <w:ilvl w:val="0"/>
          <w:numId w:val="1003"/>
        </w:numPr>
        <w:pStyle w:val="Compact"/>
      </w:pPr>
      <w:r>
        <w:rPr>
          <w:bCs/>
          <w:b/>
        </w:rPr>
        <w:t xml:space="preserve">Rapid Technological Change:</w:t>
      </w:r>
      <w:r>
        <w:t xml:space="preserve"> </w:t>
      </w:r>
      <w:r>
        <w:t xml:space="preserve">The pace at which tools and frameworks evolve requires continuous upskilling, which can be resource-intensive.</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UX UI Designer</w:t>
      </w:r>
      <w:r>
        <w:t xml:space="preserve">, in Peru Lima is no longer a luxury but a necessity for digital survival and growth. As the city continues to modernize, the ability to create inclusive, accessible, and culturally relevant digital products will define market leaders.</w:t>
      </w:r>
    </w:p>
    <w:p>
      <w:pPr>
        <w:pStyle w:val="BodyText"/>
      </w:pPr>
      <w:r>
        <w:t xml:space="preserve">This term paper highlights that success in this field requires more than just technical proficiency in design tools; it demands a deep understanding of the local context of Peru Lima. Future curricula and corporate training programs should emphasize this localization aspect to empower designers to build technology that truly serves the people of Peru Lima.</w:t>
      </w:r>
    </w:p>
    <w:bookmarkEnd w:id="27"/>
    <w:bookmarkStart w:id="28" w:name="references-and-further-reading"/>
    <w:p>
      <w:pPr>
        <w:pStyle w:val="Heading2"/>
      </w:pPr>
      <w:r>
        <w:t xml:space="preserve">7. References and Further Reading</w:t>
      </w:r>
    </w:p>
    <w:p>
      <w:pPr>
        <w:numPr>
          <w:ilvl w:val="0"/>
          <w:numId w:val="1004"/>
        </w:numPr>
        <w:pStyle w:val="Compact"/>
      </w:pPr>
      <w:r>
        <w:t xml:space="preserve">Lima Tech Hub Annual Report 2023: Digital Adoption Rates in Urban Centers.</w:t>
      </w:r>
    </w:p>
    <w:p>
      <w:pPr>
        <w:numPr>
          <w:ilvl w:val="0"/>
          <w:numId w:val="1004"/>
        </w:numPr>
        <w:pStyle w:val="Compact"/>
      </w:pPr>
      <w:r>
        <w:t xml:space="preserve">Nielsen Norman Group: Cross-Cultural Design Principles for Latin America.</w:t>
      </w:r>
    </w:p>
    <w:p>
      <w:pPr>
        <w:numPr>
          <w:ilvl w:val="0"/>
          <w:numId w:val="1004"/>
        </w:numPr>
        <w:pStyle w:val="Compact"/>
      </w:pPr>
      <w:r>
        <w:t xml:space="preserve">Banco Central de Reserva del Perú: Financial Inclusion and Digital Banking Trends.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 UI Designer in Peru Lima</dc:title>
  <dc:creator/>
  <dc:language>en</dc:language>
  <cp:keywords/>
  <dcterms:created xsi:type="dcterms:W3CDTF">2026-07-29T12:39:26Z</dcterms:created>
  <dcterms:modified xsi:type="dcterms:W3CDTF">2026-07-29T12:39:26Z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