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UX/UI</w:t>
      </w:r>
      <w:r>
        <w:t xml:space="preserve"> </w:t>
      </w:r>
      <w:r>
        <w:t xml:space="preserve">Design</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0" w:name="X5a2bf773476fe300abfc11e22679dd1972f1cb4"/>
    <w:p>
      <w:pPr>
        <w:pStyle w:val="Heading1"/>
      </w:pPr>
      <w:r>
        <w:t xml:space="preserve">The Role of the UX/UI Designer in Turkey Istanbul</w:t>
      </w:r>
    </w:p>
    <w:p>
      <w:pPr>
        <w:pStyle w:val="FirstParagraph"/>
      </w:pPr>
      <w:r>
        <w:rPr>
          <w:iCs/>
          <w:i/>
        </w:rPr>
        <w:t xml:space="preserve">A Comprehensive Term Paper on Digital Product Development and User Experience Strategy in the Turkish Market</w:t>
      </w:r>
    </w:p>
    <w:bookmarkEnd w:id="20"/>
    <w:bookmarkStart w:id="21" w:name="introduction"/>
    <w:p>
      <w:pPr>
        <w:pStyle w:val="Heading2"/>
      </w:pPr>
      <w:r>
        <w:t xml:space="preserve">Introduction</w:t>
      </w:r>
    </w:p>
    <w:p>
      <w:pPr>
        <w:pStyle w:val="FirstParagraph"/>
      </w:pPr>
      <w:r>
        <w:t xml:space="preserve">The rapid digitization of the global economy has placed user experience (UX) and user interface (UI) design at the forefront of product development. In Turkey Istanbul, a city that serves as a unique bridge between Eastern and Western markets, the demand for sophisticated digital solutions is growing exponentially. As technology companies in this region strive to compete on an international stage, the role of the</w:t>
      </w:r>
      <w:r>
        <w:t xml:space="preserve"> </w:t>
      </w:r>
      <w:r>
        <w:rPr>
          <w:bCs/>
          <w:b/>
        </w:rPr>
        <w:t xml:space="preserve">UX UI Designer</w:t>
      </w:r>
      <w:r>
        <w:t xml:space="preserve"> </w:t>
      </w:r>
      <w:r>
        <w:t xml:space="preserve">has evolved from a purely aesthetic function to a critical strategic component of business success. This term paper explores the multifaceted role of design within the specific context of Turkey Istanbul, analyzing how cultural nuances and economic dynamics influence digital product creation.</w:t>
      </w:r>
    </w:p>
    <w:bookmarkEnd w:id="21"/>
    <w:bookmarkStart w:id="23" w:name="context"/>
    <w:bookmarkStart w:id="22" w:name="the-digital-landscape-in-turkey-istanbul"/>
    <w:p>
      <w:pPr>
        <w:pStyle w:val="Heading2"/>
      </w:pPr>
      <w:r>
        <w:t xml:space="preserve">The Digital Landscape in Turkey Istanbul</w:t>
      </w:r>
    </w:p>
    <w:p>
      <w:pPr>
        <w:pStyle w:val="FirstParagraph"/>
      </w:pPr>
      <w:r>
        <w:t xml:space="preserve">Istanbul is not merely a geographic location; it is the economic and cultural heartbeat of the nation. With a population exceeding fifteen million, it represents one of the most dense and diverse consumer bases in Europe and Asia. For startups, established enterprises, and multinational corporations operating within this ecosystem, understanding local user behavior is paramount. The modern consumer in Turkey Istanbul is highly mobile-first, with high penetration rates for smartphones and social media platforms.</w:t>
      </w:r>
    </w:p>
    <w:p>
      <w:pPr>
        <w:pStyle w:val="BodyText"/>
      </w:pPr>
      <w:r>
        <w:t xml:space="preserve">In this vibrant environment, the distinction between UX (User Experience) and UI (User Interface) becomes crucial. While a beautiful interface may attract attention, it is the underlying experience that drives retention. Designers in Turkey Istanbul must navigate a unique user base that expects seamless interactions yet demands local relevance. This requires a deep understanding of how Turkish users interact with digital interfaces, distinguishing this market from standard Western models.</w:t>
      </w:r>
    </w:p>
    <w:bookmarkEnd w:id="22"/>
    <w:bookmarkEnd w:id="23"/>
    <w:bookmarkStart w:id="27" w:name="role"/>
    <w:bookmarkStart w:id="26" w:name="the-strategic-role-of-the-ux-ui-designer"/>
    <w:p>
      <w:pPr>
        <w:pStyle w:val="Heading2"/>
      </w:pPr>
      <w:r>
        <w:t xml:space="preserve">The Strategic Role of the UX UI Designer</w:t>
      </w:r>
    </w:p>
    <w:p>
      <w:pPr>
        <w:pStyle w:val="FirstParagraph"/>
      </w:pPr>
      <w:r>
        <w:t xml:space="preserve">The definition of a</w:t>
      </w:r>
      <w:r>
        <w:t xml:space="preserve"> </w:t>
      </w:r>
      <w:r>
        <w:rPr>
          <w:bCs/>
          <w:b/>
        </w:rPr>
        <w:t xml:space="preserve">UX UI Designer</w:t>
      </w:r>
      <w:r>
        <w:t xml:space="preserve"> </w:t>
      </w:r>
      <w:r>
        <w:t xml:space="preserve">has expanded beyond simple graphic design. In the corporate structures found in Turkey Istanbul, these professionals act as advocates for the end-user. The role is bifurcated yet integrated: User Experience (UX) focuses on research, architecture, and usability testing to ensure logical flow and utility; User Interface (UI) deals with typography, color theory, responsiveness, and visual aesthetics.</w:t>
      </w:r>
    </w:p>
    <w:bookmarkStart w:id="24" w:name="user-research-and-cultural-empathy"/>
    <w:p>
      <w:pPr>
        <w:pStyle w:val="Heading3"/>
      </w:pPr>
      <w:r>
        <w:t xml:space="preserve">User Research and Cultural Empathy</w:t>
      </w:r>
    </w:p>
    <w:p>
      <w:pPr>
        <w:pStyle w:val="FirstParagraph"/>
      </w:pPr>
      <w:r>
        <w:t xml:space="preserve">A core responsibility of the UX UI Designer in this region is conducting user research that respects cultural specificities. In Turkey Istanbul, communication styles can be high-context. A designer must understand that color symbolism, navigation patterns, and trust signals may differ from those in Europe or North America. For instance, payment gateway interfaces require specific design cues to instill trust among Turkish consumers who are increasingly cautious about online fraud but eager to adopt fintech solutions.</w:t>
      </w:r>
    </w:p>
    <w:bookmarkEnd w:id="24"/>
    <w:bookmarkStart w:id="25" w:name="accessibility-and-inclusivity"/>
    <w:p>
      <w:pPr>
        <w:pStyle w:val="Heading3"/>
      </w:pPr>
      <w:r>
        <w:t xml:space="preserve">Accessibility and Inclusivity</w:t>
      </w:r>
    </w:p>
    <w:p>
      <w:pPr>
        <w:pStyle w:val="FirstParagraph"/>
      </w:pPr>
      <w:r>
        <w:t xml:space="preserve">Furthermore, the role includes ensuring accessibility. As Turkey Istanbul moves toward stricter adherence to international digital standards, UX UI Designers are tasked with making applications accessible to users with varying abilities. This is not just a technical requirement but a moral imperative that enhances brand loyalty in the competitive local market.</w:t>
      </w:r>
    </w:p>
    <w:bookmarkEnd w:id="25"/>
    <w:bookmarkEnd w:id="26"/>
    <w:bookmarkEnd w:id="27"/>
    <w:bookmarkStart w:id="30" w:name="challenges"/>
    <w:bookmarkStart w:id="29" w:name="Xde91fa27b8b1c52ab4f135640e17472fc826146"/>
    <w:p>
      <w:pPr>
        <w:pStyle w:val="Heading2"/>
      </w:pPr>
      <w:r>
        <w:t xml:space="preserve">Navigating Economic and Technical Challenges</w:t>
      </w:r>
    </w:p>
    <w:p>
      <w:pPr>
        <w:pStyle w:val="FirstParagraph"/>
      </w:pPr>
      <w:r>
        <w:t xml:space="preserve">The economic volatility present in Turkey Istanbul presents unique challenges for design teams. Budget constraints often force UX UI Designers to be more resourceful, utilizing lean methodologies to deliver high-impact prototypes without excessive expenditure. However, these challenges breed innovation.</w:t>
      </w:r>
    </w:p>
    <w:bookmarkStart w:id="28" w:name="the-demand-for-localized-solutions"/>
    <w:p>
      <w:pPr>
        <w:pStyle w:val="Heading3"/>
      </w:pPr>
      <w:r>
        <w:t xml:space="preserve">The Demand for Localized Solutions</w:t>
      </w:r>
    </w:p>
    <w:p>
      <w:pPr>
        <w:pStyle w:val="FirstParagraph"/>
      </w:pPr>
      <w:r>
        <w:t xml:space="preserve">Multinational companies entering the Turkey Istanbul market often fail when they export generic design templates. The local market requires hyper-localization. A UX UI Designer must adapt global frameworks to fit local habits. For example, Turkish users may prefer chat-based customer support over email forms, necessitating a UI shift toward conversational interfaces (Chatbots or WhatsApp integrations). Therefore, the designer acts as a translator between global brand standards and local user expectations.</w:t>
      </w:r>
    </w:p>
    <w:bookmarkEnd w:id="28"/>
    <w:bookmarkEnd w:id="29"/>
    <w:bookmarkEnd w:id="30"/>
    <w:bookmarkStart w:id="32" w:name="future"/>
    <w:bookmarkStart w:id="31" w:name="the-future-of-design-in-turkey-istanbul"/>
    <w:p>
      <w:pPr>
        <w:pStyle w:val="Heading2"/>
      </w:pPr>
      <w:r>
        <w:t xml:space="preserve">The Future of Design in Turkey Istanbul</w:t>
      </w:r>
    </w:p>
    <w:p>
      <w:pPr>
        <w:pStyle w:val="FirstParagraph"/>
      </w:pPr>
      <w:r>
        <w:t xml:space="preserve">The trajectory for UX UI Designers in Turkey Istanbul points toward greater specialization. As Artificial Intelligence (AI) and Machine Learning (ML) integrate into digital products, designers must ensure that these complex algorithms remain transparent and user-friendly. The "human-in-the-loop" approach to design is becoming standard.</w:t>
      </w:r>
    </w:p>
    <w:p>
      <w:pPr>
        <w:pStyle w:val="BodyText"/>
      </w:pPr>
      <w:r>
        <w:t xml:space="preserve">Moreover, with the rise of e-commerce in Turkey Istanbul, the integration of immersive technologies like Augmented Reality (AR) offers new frontiers for UI exploration. Virtual try-ons for fashion and interior design visualization are becoming staples. The designers who thrive in this environment will be those who can blend traditional aesthetic principles with cutting-edge interactive technologies.</w:t>
      </w:r>
    </w:p>
    <w:bookmarkEnd w:id="31"/>
    <w:bookmarkEnd w:id="32"/>
    <w:bookmarkStart w:id="33" w:name="conclusion"/>
    <w:p>
      <w:pPr>
        <w:pStyle w:val="Heading2"/>
      </w:pPr>
      <w:r>
        <w:t xml:space="preserve">Conclusion</w:t>
      </w:r>
    </w:p>
    <w:p>
      <w:pPr>
        <w:pStyle w:val="FirstParagraph"/>
      </w:pPr>
      <w:r>
        <w:t xml:space="preserve">In summary, the position of a UX UI Designer in Turkey Istanbul is one of critical importance. It requires a blend of technical proficiency, cultural sensitivity, and strategic thinking. As the digital infrastructure of Turkey Istanbul continues to mature, the professionals who can craft intuitive and aesthetically pleasing user journeys will define the winners in the digital marketplace.</w:t>
      </w:r>
    </w:p>
    <w:p>
      <w:pPr>
        <w:pStyle w:val="BodyText"/>
      </w:pPr>
      <w:r>
        <w:t xml:space="preserve">This term paper has highlighted that successful design in this region is not about imposing foreign standards but rather understanding local needs through rigorous UX research and precise UI execution. For any organization aiming for success in Turkey Istanbul, investing in top-tier UX/UI talent is not an optional expense—it is a fundamental necessity for sustainable growth.</w:t>
      </w:r>
    </w:p>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UX/UI Design in Turkey Istanbul</dc:title>
  <dc:creator/>
  <dc:language>en</dc:language>
  <cp:keywords/>
  <dcterms:created xsi:type="dcterms:W3CDTF">2026-07-29T14:02:43Z</dcterms:created>
  <dcterms:modified xsi:type="dcterms:W3CDTF">2026-07-29T14:02:43Z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