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and</w:t>
      </w:r>
      <w:r>
        <w:t xml:space="preserve"> </w:t>
      </w:r>
      <w:r>
        <w:t xml:space="preserve">Professional</w:t>
      </w:r>
      <w:r>
        <w:t xml:space="preserve"> </w:t>
      </w:r>
      <w:r>
        <w:t xml:space="preserve">Impact</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26ceabcbd409f00b2128cdf561765d7ebd9e6e8"/>
    <w:p>
      <w:pPr>
        <w:pStyle w:val="Heading1"/>
      </w:pPr>
      <w:r>
        <w:t xml:space="preserve">Term Paper: The Strategic Evolution and Professional Impact of UX/UI Designers in United Arab Emirates Abu Dhabi</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Digital Transformation and Human-Computer Interaction in the Middle East</w:t>
      </w:r>
    </w:p>
    <w:p>
      <w:pPr>
        <w:pStyle w:val="BodyText"/>
      </w:pPr>
      <w:r>
        <w:br/>
      </w:r>
      <w:r>
        <w:br/>
      </w:r>
      <w:r>
        <w:br/>
      </w:r>
    </w:p>
    <w:bookmarkStart w:id="20" w:name="acknowledgement"/>
    <w:p>
      <w:pPr>
        <w:pStyle w:val="Heading3"/>
      </w:pPr>
      <w:r>
        <w:t xml:space="preserve">Acknowledgement</w:t>
      </w:r>
    </w:p>
    <w:p>
      <w:pPr>
        <w:pStyle w:val="FirstParagraph"/>
      </w:pPr>
      <w:r>
        <w:t xml:space="preserve">This term paper has been prepared to analyze the critical role of the UX UI Designer within the rapidly developing digital infrastructure of United Arab Emirates Abu Dhabi. The insights presented herein are derived from an examination of current market trends, government initiatives such as Abu Dhabi Digital Authority (ADDA) projects, and global best practices in human-centered design.</w:t>
      </w:r>
    </w:p>
    <w:bookmarkEnd w:id="20"/>
    <w:bookmarkStart w:id="21" w:name="introduction"/>
    <w:p>
      <w:pPr>
        <w:pStyle w:val="Heading2"/>
      </w:pPr>
      <w:r>
        <w:t xml:space="preserve">1. Introduction</w:t>
      </w:r>
    </w:p>
    <w:p>
      <w:pPr>
        <w:pStyle w:val="FirstParagraph"/>
      </w:pPr>
      <w:r>
        <w:t xml:space="preserve">In the contemporary digital era, the distinction between technology and user experience is increasingly blurred. The success of any digital product—whether it be a government service portal, a fintech application, or an e-commerce platform—is no longer determined solely by its backend functionality but by its frontend accessibility and aesthetic appeal. This term paper explores the pivotal role of the UX UI Designer in this ecosystem. Specifically, it focuses on the unique cultural, economic, and technological landscape of United Arab Emirates Abu Dhabi.</w:t>
      </w:r>
    </w:p>
    <w:p>
      <w:pPr>
        <w:pStyle w:val="BodyText"/>
      </w:pPr>
      <w:r>
        <w:t xml:space="preserve">Abu Dhabi has positioned itself as a global hub for innovation under its "Abu Dhabi Economic Vision 2030." A cornerstone of this vision is the digital transformation of public and private sectors. In this context, the UX UI Designer serves not merely as an aesthetic creator but as a strategic facilitator who bridges the gap between complex technological systems and diverse user demographics. This paper aims to elucidate why proficiency in User Experience (UX) and User Interface (UI) design is indispensable for organizations operating within United Arab Emirates Abu Dhabi.</w:t>
      </w:r>
    </w:p>
    <w:bookmarkEnd w:id="21"/>
    <w:bookmarkStart w:id="22" w:name="defining-the-ux-ui-designer"/>
    <w:p>
      <w:pPr>
        <w:pStyle w:val="Heading2"/>
      </w:pPr>
      <w:r>
        <w:t xml:space="preserve">2. Defining the UX UI Designer</w:t>
      </w:r>
    </w:p>
    <w:p>
      <w:pPr>
        <w:pStyle w:val="FirstParagraph"/>
      </w:pPr>
      <w:r>
        <w:t xml:space="preserve">To understand the significance of this role, one must first define it clearly. A</w:t>
      </w:r>
      <w:r>
        <w:t xml:space="preserve"> </w:t>
      </w:r>
      <w:r>
        <w:rPr>
          <w:bCs/>
          <w:b/>
        </w:rPr>
        <w:t xml:space="preserve">UX UI Designer</w:t>
      </w:r>
      <w:r>
        <w:t xml:space="preserve">, often referred to in industry standards as a Product or Digital Experience Designer, operates at the intersection of psychology, technology, and art. The acronym stands for User Experience (UX) and User Interface (UI), which are distinct yet interconnected disciplines.</w:t>
      </w:r>
    </w:p>
    <w:p>
      <w:pPr>
        <w:pStyle w:val="BodyText"/>
      </w:pPr>
      <w:r>
        <w:rPr>
          <w:bCs/>
          <w:b/>
        </w:rPr>
        <w:t xml:space="preserve">User Experience (UX)</w:t>
      </w:r>
      <w:r>
        <w:t xml:space="preserve"> </w:t>
      </w:r>
      <w:r>
        <w:t xml:space="preserve">design focuses on the holistic journey of the user. It involves research, analysis of user behavior, information architecture, wireframing, and prototyping. The goal is to ensure that a product is useful, usable, and desirable. For a</w:t>
      </w:r>
      <w:r>
        <w:t xml:space="preserve"> </w:t>
      </w:r>
      <w:r>
        <w:rPr>
          <w:bCs/>
          <w:b/>
        </w:rPr>
        <w:t xml:space="preserve">UX UI Designer</w:t>
      </w:r>
      <w:r>
        <w:t xml:space="preserve">, this means understanding pain points before drawing a single pixel.</w:t>
      </w:r>
    </w:p>
    <w:p>
      <w:pPr>
        <w:pStyle w:val="BodyText"/>
      </w:pPr>
      <w:r>
        <w:rPr>
          <w:bCs/>
          <w:b/>
        </w:rPr>
        <w:t xml:space="preserve">User Interface (UI)</w:t>
      </w:r>
      <w:r>
        <w:t xml:space="preserve"> </w:t>
      </w:r>
      <w:r>
        <w:t xml:space="preserve">design deals with the look and feel of the product. It encompasses typography, color theory, button placement, animations, and responsiveness across devices. While UX is about how it works, UI is about how it looks. Together, these elements create a seamless interaction.</w:t>
      </w:r>
    </w:p>
    <w:p>
      <w:pPr>
        <w:pStyle w:val="BodyText"/>
      </w:pPr>
      <w:r>
        <w:t xml:space="preserve">In the context of this term paper on United Arab Emirates Abu Dhabi's digital landscape, the</w:t>
      </w:r>
      <w:r>
        <w:t xml:space="preserve"> </w:t>
      </w:r>
      <w:r>
        <w:rPr>
          <w:bCs/>
          <w:b/>
        </w:rPr>
        <w:t xml:space="preserve">UX UI Designer</w:t>
      </w:r>
      <w:r>
        <w:t xml:space="preserve"> </w:t>
      </w:r>
      <w:r>
        <w:t xml:space="preserve">must possess cross-cultural competencies. The design must cater to a multicultural population comprising Emirati nationals, expatriates from over 200 nationalities, and tourists. Therefore, the designer’s toolkit includes multilingual interface capabilities (primarily Arabic and English), right-to-left (RTL) layout proficiency, and cultural sensitivity in iconography and imagery.</w:t>
      </w:r>
    </w:p>
    <w:bookmarkEnd w:id="22"/>
    <w:bookmarkStart w:id="23" w:name="X62480239a8291980514345b7a7b4958044c78c4"/>
    <w:p>
      <w:pPr>
        <w:pStyle w:val="Heading2"/>
      </w:pPr>
      <w:r>
        <w:t xml:space="preserve">3. The Digital Landscape of United Arab Emirates Abu Dhabi</w:t>
      </w:r>
    </w:p>
    <w:p>
      <w:pPr>
        <w:pStyle w:val="FirstParagraph"/>
      </w:pPr>
      <w:r>
        <w:rPr>
          <w:bCs/>
          <w:b/>
        </w:rPr>
        <w:t xml:space="preserve">United Arab Emirates Abu Dhabi</w:t>
      </w:r>
      <w:r>
        <w:t xml:space="preserve"> </w:t>
      </w:r>
      <w:r>
        <w:t xml:space="preserve">is undergoing a rapid digital metamorphosis. As the capital city, it hosts the central government entities that are leading the charge in smart city initiatives. The presence of institutions like Khalifa University and various innovation hubs such as Hub71 has created a fertile ground for tech talent.</w:t>
      </w:r>
    </w:p>
    <w:p>
      <w:pPr>
        <w:pStyle w:val="BodyText"/>
      </w:pPr>
      <w:r>
        <w:t xml:space="preserve">The demand for high-quality digital services in</w:t>
      </w:r>
      <w:r>
        <w:t xml:space="preserve"> </w:t>
      </w:r>
      <w:r>
        <w:rPr>
          <w:bCs/>
          <w:b/>
        </w:rPr>
        <w:t xml:space="preserve">United Arab Emirates Abu Dhabi</w:t>
      </w:r>
      <w:r>
        <w:t xml:space="preserve"> </w:t>
      </w:r>
      <w:r>
        <w:t xml:space="preserve">is driven by several factors:</w:t>
      </w:r>
    </w:p>
    <w:p>
      <w:pPr>
        <w:numPr>
          <w:ilvl w:val="0"/>
          <w:numId w:val="1001"/>
        </w:numPr>
        <w:pStyle w:val="Compact"/>
      </w:pPr>
      <w:r>
        <w:rPr>
          <w:bCs/>
          <w:b/>
        </w:rPr>
        <w:t xml:space="preserve">Government Efficiency:</w:t>
      </w:r>
      <w:r>
        <w:t xml:space="preserve"> </w:t>
      </w:r>
      <w:r>
        <w:t xml:space="preserve">The Abu Dhabi Government aims to provide seamless digital services to its citizens and residents. Projects like the "Smart City" initiative require intuitive platforms that reduce friction in accessing government documents, health records, and educational services.</w:t>
      </w:r>
    </w:p>
    <w:p>
      <w:pPr>
        <w:numPr>
          <w:ilvl w:val="0"/>
          <w:numId w:val="1001"/>
        </w:numPr>
        <w:pStyle w:val="Compact"/>
      </w:pPr>
      <w:r>
        <w:rPr>
          <w:bCs/>
          <w:b/>
        </w:rPr>
        <w:t xml:space="preserve">Economic Diversification:</w:t>
      </w:r>
      <w:r>
        <w:t xml:space="preserve"> </w:t>
      </w:r>
      <w:r>
        <w:t xml:space="preserve">Moving away from oil dependence, the economy of</w:t>
      </w:r>
      <w:r>
        <w:t xml:space="preserve"> </w:t>
      </w:r>
      <w:r>
        <w:rPr>
          <w:bCs/>
          <w:b/>
        </w:rPr>
        <w:t xml:space="preserve">United Arab Emirates Abu Dhabi</w:t>
      </w:r>
      <w:r>
        <w:t xml:space="preserve"> </w:t>
      </w:r>
      <w:r>
        <w:t xml:space="preserve">is diversifying into tourism, finance, and technology. E-commerce and fintech sectors are booming in this region.</w:t>
      </w:r>
    </w:p>
    <w:p>
      <w:pPr>
        <w:numPr>
          <w:ilvl w:val="0"/>
          <w:numId w:val="1001"/>
        </w:numPr>
        <w:pStyle w:val="Compact"/>
      </w:pPr>
      <w:r>
        <w:rPr>
          <w:bCs/>
          <w:b/>
        </w:rPr>
        <w:t xml:space="preserve">Tourism and Hospitality:</w:t>
      </w:r>
      <w:r>
        <w:t xml:space="preserve"> </w:t>
      </w:r>
      <w:r>
        <w:t xml:space="preserve">As a global tourist destination, the hospitality sector relies heavily on apps for booking experiences, navigation, and concierge services. The user experience here directly impacts the city's global brand image.</w:t>
      </w:r>
    </w:p>
    <w:bookmarkEnd w:id="23"/>
    <w:bookmarkStart w:id="27" w:name="Xef315074563536b6f53c2e48ed9d28b354da8bc"/>
    <w:p>
      <w:pPr>
        <w:pStyle w:val="Heading2"/>
      </w:pPr>
      <w:r>
        <w:t xml:space="preserve">4. The Role of the UX UI Designer in Regional Success</w:t>
      </w:r>
    </w:p>
    <w:p>
      <w:pPr>
        <w:pStyle w:val="FirstParagraph"/>
      </w:pPr>
      <w:r>
        <w:t xml:space="preserve">In this specific geographic context, the</w:t>
      </w:r>
      <w:r>
        <w:t xml:space="preserve"> </w:t>
      </w:r>
      <w:r>
        <w:rPr>
          <w:bCs/>
          <w:b/>
        </w:rPr>
        <w:t xml:space="preserve">UX UI Designer</w:t>
      </w:r>
    </w:p>
    <w:bookmarkStart w:id="24" w:name="cultural-adaptation-and-localization"/>
    <w:p>
      <w:pPr>
        <w:pStyle w:val="Heading3"/>
      </w:pPr>
      <w:r>
        <w:t xml:space="preserve">4.1 Cultural Adaptation and Localization</w:t>
      </w:r>
    </w:p>
    <w:p>
      <w:pPr>
        <w:pStyle w:val="FirstParagraph"/>
      </w:pPr>
      <w:r>
        <w:t xml:space="preserve">A skilled</w:t>
      </w:r>
      <w:r>
        <w:t xml:space="preserve"> </w:t>
      </w:r>
      <w:r>
        <w:rPr>
          <w:bCs/>
          <w:b/>
        </w:rPr>
        <w:t xml:space="preserve">UX UI Designer</w:t>
      </w:r>
    </w:p>
    <w:bookmarkEnd w:id="24"/>
    <w:bookmarkStart w:id="25" w:name="accessibility-and-inclusivity"/>
    <w:p>
      <w:pPr>
        <w:pStyle w:val="Heading3"/>
      </w:pPr>
      <w:r>
        <w:t xml:space="preserve">4.2 Accessibility and Inclusivity</w:t>
      </w:r>
    </w:p>
    <w:p>
      <w:pPr>
        <w:pStyle w:val="FirstParagraph"/>
      </w:pPr>
      <w:r>
        <w:t xml:space="preserve">In</w:t>
      </w:r>
      <w:r>
        <w:t xml:space="preserve"> </w:t>
      </w:r>
      <w:r>
        <w:rPr>
          <w:bCs/>
          <w:b/>
        </w:rPr>
        <w:t xml:space="preserve">United Arab Emirates Abu Dhabi</w:t>
      </w:r>
      <w:r>
        <w:t xml:space="preserve">, there is a strong emphasis on inclusivity. The</w:t>
      </w:r>
      <w:r>
        <w:t xml:space="preserve"> </w:t>
      </w:r>
      <w:r>
        <w:rPr>
          <w:bCs/>
          <w:b/>
        </w:rPr>
        <w:t xml:space="preserve">UX UI Designer</w:t>
      </w:r>
    </w:p>
    <w:bookmarkEnd w:id="25"/>
    <w:bookmarkStart w:id="26" w:name="trust-and-security"/>
    <w:p>
      <w:pPr>
        <w:pStyle w:val="Heading3"/>
      </w:pPr>
      <w:r>
        <w:t xml:space="preserve">4.3 Trust and Security</w:t>
      </w:r>
    </w:p>
    <w:p>
      <w:pPr>
        <w:pStyle w:val="FirstParagraph"/>
      </w:pPr>
      <w:r>
        <w:t xml:space="preserve">In the financial and governmental sectors of</w:t>
      </w:r>
      <w:r>
        <w:t xml:space="preserve"> </w:t>
      </w:r>
      <w:r>
        <w:rPr>
          <w:bCs/>
          <w:b/>
        </w:rPr>
        <w:t xml:space="preserve">United Arab Emirates Abu Dhabi</w:t>
      </w:r>
      <w:r>
        <w:t xml:space="preserve">, trust is paramount. The UI must convey security through design cues such as clear privacy policies, secure login processes, and professional aesthetics. A</w:t>
      </w:r>
      <w:r>
        <w:t xml:space="preserve"> </w:t>
      </w:r>
      <w:r>
        <w:rPr>
          <w:bCs/>
          <w:b/>
        </w:rPr>
        <w:t xml:space="preserve">UX UI Designer</w:t>
      </w:r>
    </w:p>
    <w:bookmarkEnd w:id="26"/>
    <w:bookmarkEnd w:id="27"/>
    <w:bookmarkStart w:id="28" w:name="challenges-and-future-trends"/>
    <w:p>
      <w:pPr>
        <w:pStyle w:val="Heading2"/>
      </w:pPr>
      <w:r>
        <w:t xml:space="preserve">5. Challenges and Future Trends</w:t>
      </w:r>
    </w:p>
    <w:p>
      <w:pPr>
        <w:pStyle w:val="FirstParagraph"/>
      </w:pPr>
      <w:r>
        <w:t xml:space="preserve">The profession of the</w:t>
      </w:r>
      <w:r>
        <w:t xml:space="preserve"> </w:t>
      </w:r>
      <w:r>
        <w:rPr>
          <w:bCs/>
          <w:b/>
        </w:rPr>
        <w:t xml:space="preserve">UX UI Designer</w:t>
      </w:r>
      <w:r>
        <w:t xml:space="preserve">United Arab Emirates Abu Dhabi</w:t>
      </w:r>
    </w:p>
    <w:p>
      <w:pPr>
        <w:pStyle w:val="BodyText"/>
      </w:pPr>
      <w:r>
        <w:t xml:space="preserve">Looking forward, the integration of Artificial Intelligence (AI) and Augmented Reality (AR) in design is emerging. In tourism-heavy areas like Yas Island or Saadiyat Island,</w:t>
      </w:r>
      <w:r>
        <w:t xml:space="preserve"> </w:t>
      </w:r>
      <w:r>
        <w:rPr>
          <w:bCs/>
          <w:b/>
        </w:rPr>
        <w:t xml:space="preserve">UX UI Designers</w:t>
      </w:r>
    </w:p>
    <w:bookmarkEnd w:id="28"/>
    <w:bookmarkStart w:id="29" w:name="conclusion"/>
    <w:p>
      <w:pPr>
        <w:pStyle w:val="Heading2"/>
      </w:pPr>
      <w:r>
        <w:t xml:space="preserve">6. Conclusion</w:t>
      </w:r>
    </w:p>
    <w:p>
      <w:pPr>
        <w:pStyle w:val="FirstParagraph"/>
      </w:pPr>
      <w:r>
        <w:t xml:space="preserve">This term paper has demonstrated that the</w:t>
      </w:r>
      <w:r>
        <w:t xml:space="preserve"> </w:t>
      </w:r>
      <w:r>
        <w:rPr>
          <w:bCs/>
          <w:b/>
        </w:rPr>
        <w:t xml:space="preserve">UX UI Designer</w:t>
      </w:r>
      <w:r>
        <w:t xml:space="preserve">United Arab Emirates Abu Dhabi. They are not just decorators but strategic partners who ensure that technology serves humanity effectively.</w:t>
      </w:r>
    </w:p>
    <w:p>
      <w:pPr>
        <w:pStyle w:val="BodyText"/>
      </w:pPr>
      <w:r>
        <w:t xml:space="preserve">The unique demographic and economic landscape of</w:t>
      </w:r>
      <w:r>
        <w:t xml:space="preserve"> </w:t>
      </w:r>
      <w:r>
        <w:rPr>
          <w:bCs/>
          <w:b/>
        </w:rPr>
        <w:t xml:space="preserve">United Arab Emirates Abu DhabiUX UI Designers</w:t>
      </w:r>
      <w:r>
        <w:t xml:space="preserve">United Arab Emirates Abu Dhabi.</w:t>
      </w:r>
    </w:p>
    <w:p>
      <w:pPr>
        <w:pStyle w:val="BodyText"/>
      </w:pPr>
      <w:r>
        <w:t xml:space="preserve">In conclusion, investing in robust UX/UI capabilities is not merely a technical requirement but a strategic imperative for any entity operating in this vibrant emirate. The future of digital interaction in the region lies squarely in the hands of those who can design with empathy, precision, and cultural respect.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and Professional Impact of UX/UI Designers in United Arab Emirates Abu Dhabi</dc:title>
  <dc:creator/>
  <cp:keywords/>
  <dcterms:created xsi:type="dcterms:W3CDTF">2026-07-29T17:03:11Z</dcterms:created>
  <dcterms:modified xsi:type="dcterms:W3CDTF">2026-07-29T17:03:11Z</dcterms:modified>
</cp:coreProperties>
</file>

<file path=docProps/custom.xml><?xml version="1.0" encoding="utf-8"?>
<Properties xmlns="http://schemas.openxmlformats.org/officeDocument/2006/custom-properties" xmlns:vt="http://schemas.openxmlformats.org/officeDocument/2006/docPropsVTypes"/>
</file>