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Canada,</w:t>
      </w:r>
      <w:r>
        <w:t xml:space="preserve"> </w:t>
      </w:r>
      <w:r>
        <w:t xml:space="preserve">Montreal</w:t>
      </w:r>
    </w:p>
    <w:p>
      <w:pPr>
        <w:pStyle w:val="FirstParagraph"/>
      </w:pPr>
      <w:r>
        <w:rPr>
          <w:bCs/>
          <w:b/>
        </w:rPr>
        <w:t xml:space="preserve">COURSE:</w:t>
      </w:r>
      <w:r>
        <w:t xml:space="preserve"> </w:t>
      </w:r>
      <w:r>
        <w:t xml:space="preserve">Introduction to Professional Services in Healthcare</w:t>
      </w:r>
    </w:p>
    <w:p>
      <w:pPr>
        <w:pStyle w:val="BodyText"/>
      </w:pPr>
      <w:r>
        <w:rPr>
          <w:bCs/>
          <w:b/>
        </w:rPr>
        <w:t xml:space="preserve">DUE DATE:</w:t>
      </w:r>
      <w:r>
        <w:t xml:space="preserve"> </w:t>
      </w:r>
      <w:r>
        <w:t xml:space="preserve">October 25, 2023</w:t>
      </w:r>
    </w:p>
    <w:p>
      <w:pPr>
        <w:pStyle w:val="BodyText"/>
      </w:pPr>
      <w:r>
        <w:rPr>
          <w:bCs/>
          <w:b/>
        </w:rPr>
        <w:t xml:space="preserve">SUBMITTED BY:</w:t>
      </w:r>
      <w:r>
        <w:t xml:space="preserve"> </w:t>
      </w:r>
      <w:r>
        <w:t xml:space="preserve">Student Name</w:t>
      </w:r>
    </w:p>
    <w:bookmarkStart w:id="26" w:name="X0f1bb268a604b8425e98002f03e91ca8f9fe5a2"/>
    <w:p>
      <w:pPr>
        <w:pStyle w:val="Heading1"/>
      </w:pPr>
      <w:r>
        <w:t xml:space="preserve">The Veterinary Profession: Scope, Regulation, and Community Impact in Canada Montreal</w:t>
      </w:r>
    </w:p>
    <w:bookmarkStart w:id="20" w:name="i.-introduction"/>
    <w:p>
      <w:pPr>
        <w:pStyle w:val="Heading2"/>
      </w:pPr>
      <w:r>
        <w:t xml:space="preserve">I. Introduction</w:t>
      </w:r>
    </w:p>
    <w:p>
      <w:pPr>
        <w:pStyle w:val="FirstParagraph"/>
      </w:pPr>
      <w:r>
        <w:t xml:space="preserve">The relationship between humans and animals is one of the oldest and most profound bonds in history. In recent decades, this bond has evolved significantly, transforming companion animals from utilitarian workers into valued family members. Consequently, the demand for high-quality veterinary care has surged across North America. This term paper examines the role of a</w:t>
      </w:r>
      <w:r>
        <w:t xml:space="preserve"> </w:t>
      </w:r>
      <w:r>
        <w:rPr>
          <w:bCs/>
          <w:b/>
        </w:rPr>
        <w:t xml:space="preserve">Veterinarian</w:t>
      </w:r>
      <w:r>
        <w:t xml:space="preserve"> </w:t>
      </w:r>
      <w:r>
        <w:t xml:space="preserve">within the specific geographical and regulatory context of</w:t>
      </w:r>
      <w:r>
        <w:t xml:space="preserve"> </w:t>
      </w:r>
      <w:r>
        <w:rPr>
          <w:bCs/>
          <w:b/>
        </w:rPr>
        <w:t xml:space="preserve">Canada Montreal</w:t>
      </w:r>
      <w:r>
        <w:t xml:space="preserve">. By analyzing the educational requirements, regulatory frameworks, bilingual necessities, and public health responsibilities associated with this profession in Quebec’s largest city, this document aims to provide a comprehensive overview of what it entails to practice veterinary medicine in one of Canada’s most unique urban centers. The intersection of French and English legal systems, combined with Montreal’s dense population and cultural diversity, presents distinct challenges and opportunities for professionals seeking to serve as a</w:t>
      </w:r>
      <w:r>
        <w:t xml:space="preserve"> </w:t>
      </w:r>
      <w:r>
        <w:rPr>
          <w:bCs/>
          <w:b/>
        </w:rPr>
        <w:t xml:space="preserve">Veterinarian</w:t>
      </w:r>
      <w:r>
        <w:t xml:space="preserve"> </w:t>
      </w:r>
      <w:r>
        <w:t xml:space="preserve">in this dynamic locale.</w:t>
      </w:r>
    </w:p>
    <w:bookmarkEnd w:id="20"/>
    <w:bookmarkStart w:id="21" w:name="Xb9ce91bfd892da0237747781cbf96c93739cc1e"/>
    <w:p>
      <w:pPr>
        <w:pStyle w:val="Heading2"/>
      </w:pPr>
      <w:r>
        <w:t xml:space="preserve">II. Educational Pathways and Professional Standards</w:t>
      </w:r>
    </w:p>
    <w:p>
      <w:pPr>
        <w:pStyle w:val="FirstParagraph"/>
      </w:pPr>
      <w:r>
        <w:t xml:space="preserve">Becoming a licensed</w:t>
      </w:r>
      <w:r>
        <w:t xml:space="preserve"> </w:t>
      </w:r>
      <w:r>
        <w:rPr>
          <w:bCs/>
          <w:b/>
        </w:rPr>
        <w:t xml:space="preserve">Veterinarian</w:t>
      </w:r>
      <w:r>
        <w:t xml:space="preserve"> </w:t>
      </w:r>
      <w:r>
        <w:t xml:space="preserve">is a rigorous academic journey that begins with undergraduate studies and culminates in professional doctoral training. In Canada, aspiring veterinarians must complete a Doctor of Veterinary Medicine (DVM) degree from an accredited institution. For those wishing to practice in</w:t>
      </w:r>
      <w:r>
        <w:t xml:space="preserve"> </w:t>
      </w:r>
      <w:r>
        <w:rPr>
          <w:bCs/>
          <w:b/>
        </w:rPr>
        <w:t xml:space="preserve">Canada Montreal</w:t>
      </w:r>
      <w:r>
        <w:t xml:space="preserve">, the proximity to the Ontario Veterinary College (University of Guelph) or cross-provincial training options often influences career choices, though many students also attend international institutions recognized by the Canadian Council on Animal Care.</w:t>
      </w:r>
      <w:r>
        <w:t xml:space="preserve"> </w:t>
      </w:r>
      <w:r>
        <w:t xml:space="preserve">Upon graduation, candidates must pass the North American Veterinary Licensing Examination (NAVLE). However, licensing in</w:t>
      </w:r>
      <w:r>
        <w:t xml:space="preserve"> </w:t>
      </w:r>
      <w:r>
        <w:rPr>
          <w:bCs/>
          <w:b/>
        </w:rPr>
        <w:t xml:space="preserve">Canada Montreal</w:t>
      </w:r>
      <w:r>
        <w:t xml:space="preserve"> </w:t>
      </w:r>
      <w:r>
        <w:t xml:space="preserve">involves an additional layer of complexity due to provincial jurisdiction. The profession is regulated by the Ordre des vétérinaires du Québec (OVQ). Unlike other provinces where English may be the sole administrative language, practicing as a</w:t>
      </w:r>
      <w:r>
        <w:t xml:space="preserve"> </w:t>
      </w:r>
      <w:r>
        <w:rPr>
          <w:bCs/>
          <w:b/>
        </w:rPr>
        <w:t xml:space="preserve">Veterinarian</w:t>
      </w:r>
      <w:r>
        <w:t xml:space="preserve"> </w:t>
      </w:r>
      <w:r>
        <w:t xml:space="preserve">in Quebec requires proficiency in French to satisfy legal and ethical obligations regarding informed consent and patient care communication. Therefore, international graduates or those trained primarily in English must often undergo rigorous language assessments to ensure they can effectively communicate with patients and their owners within the Francophone context of Montreal.</w:t>
      </w:r>
    </w:p>
    <w:bookmarkEnd w:id="21"/>
    <w:bookmarkStart w:id="22" w:name="X5d78dcf3a0a9e8f89df2849909a3456e9f1e85e"/>
    <w:p>
      <w:pPr>
        <w:pStyle w:val="Heading2"/>
      </w:pPr>
      <w:r>
        <w:t xml:space="preserve">III. Regulatory Framework: The Ordre des vétérinaires du Québec</w:t>
      </w:r>
    </w:p>
    <w:p>
      <w:pPr>
        <w:pStyle w:val="FirstParagraph"/>
      </w:pPr>
      <w:r>
        <w:t xml:space="preserve">The practice of veterinary medicine in Quebec is strictly governed by the Veterinary Medicine Act, which mandates that only members of the Ordre des vétérinaires du Québec (OVQ) can use the title "Veterinarian" or perform restricted acts, such as surgery and prescribing controlled substances. This regulatory body plays a crucial role in maintaining public trust and ensuring ethical standards are upheld.</w:t>
      </w:r>
      <w:r>
        <w:t xml:space="preserve"> </w:t>
      </w:r>
      <w:r>
        <w:t xml:space="preserve">In the context of</w:t>
      </w:r>
      <w:r>
        <w:t xml:space="preserve"> </w:t>
      </w:r>
      <w:r>
        <w:rPr>
          <w:bCs/>
          <w:b/>
        </w:rPr>
        <w:t xml:space="preserve">Canada Montreal</w:t>
      </w:r>
      <w:r>
        <w:t xml:space="preserve">, the OVQ serves not only as a licensing authority but also as a guardian of professional ethics. The Ordre mandates Continuing Professional Development (CPD) for all members to ensure that</w:t>
      </w:r>
      <w:r>
        <w:t xml:space="preserve"> </w:t>
      </w:r>
      <w:r>
        <w:rPr>
          <w:bCs/>
          <w:b/>
        </w:rPr>
        <w:t xml:space="preserve">Veterinarian</w:t>
      </w:r>
      <w:r>
        <w:t xml:space="preserve">s remain up-to-date with advancements in medical technology, pharmacology, and animal welfare science. This is particularly important in an urban center like Montreal, where exposure to diverse pathogens and high-density pet populations requires advanced diagnostic capabilities. The regulatory framework also addresses the business ethics of veterinary practices, ensuring that fee structures are transparent and that conflicts of interest are managed appropriately. For any</w:t>
      </w:r>
      <w:r>
        <w:t xml:space="preserve"> </w:t>
      </w:r>
      <w:r>
        <w:rPr>
          <w:bCs/>
          <w:b/>
        </w:rPr>
        <w:t xml:space="preserve">Veterinarian</w:t>
      </w:r>
      <w:r>
        <w:t xml:space="preserve"> </w:t>
      </w:r>
      <w:r>
        <w:t xml:space="preserve">operating in</w:t>
      </w:r>
      <w:r>
        <w:t xml:space="preserve"> </w:t>
      </w:r>
      <w:r>
        <w:rPr>
          <w:bCs/>
          <w:b/>
        </w:rPr>
        <w:t xml:space="preserve">Canada Montreal</w:t>
      </w:r>
      <w:r>
        <w:t xml:space="preserve">, adherence to these provincial statutes is not merely a legal requirement but a fundamental component of professional integrity.</w:t>
      </w:r>
    </w:p>
    <w:bookmarkEnd w:id="22"/>
    <w:bookmarkStart w:id="23" w:name="X6ffcb7b8240419c1f3b68127ee5d213bb6282e7"/>
    <w:p>
      <w:pPr>
        <w:pStyle w:val="Heading2"/>
      </w:pPr>
      <w:r>
        <w:t xml:space="preserve">IV. The Bilingual and Cultural Landscape of Practice</w:t>
      </w:r>
    </w:p>
    <w:p>
      <w:pPr>
        <w:pStyle w:val="FirstParagraph"/>
      </w:pPr>
      <w:r>
        <w:t xml:space="preserve">One of the most defining characteristics of practicing as a</w:t>
      </w:r>
      <w:r>
        <w:t xml:space="preserve"> </w:t>
      </w:r>
      <w:r>
        <w:rPr>
          <w:bCs/>
          <w:b/>
        </w:rPr>
        <w:t xml:space="preserve">Veterinarian</w:t>
      </w:r>
      <w:r>
        <w:t xml:space="preserve"> </w:t>
      </w:r>
      <w:r>
        <w:t xml:space="preserve">in Montreal is the linguistic environment. Montreal is officially French-speaking, yet it possesses a highly bilingual population with significant English-speaking communities, as well as recent immigrants from non-Francophone countries. A successful</w:t>
      </w:r>
      <w:r>
        <w:t xml:space="preserve"> </w:t>
      </w:r>
      <w:r>
        <w:rPr>
          <w:bCs/>
          <w:b/>
        </w:rPr>
        <w:t xml:space="preserve">Veterinarian</w:t>
      </w:r>
      <w:r>
        <w:t xml:space="preserve"> </w:t>
      </w:r>
      <w:r>
        <w:t xml:space="preserve">in this region must navigate this cultural nuance with sensitivity and skill.</w:t>
      </w:r>
      <w:r>
        <w:t xml:space="preserve"> </w:t>
      </w:r>
      <w:r>
        <w:t xml:space="preserve">While the law requires that medical records and primary communication be available in French, many practices in Montreal operate bilingually to cater to their diverse clientele. This presents a unique service model where staff may need to switch languages seamlessly during consultations. For the</w:t>
      </w:r>
      <w:r>
        <w:t xml:space="preserve"> </w:t>
      </w:r>
      <w:r>
        <w:rPr>
          <w:bCs/>
          <w:b/>
        </w:rPr>
        <w:t xml:space="preserve">Veterinarian</w:t>
      </w:r>
      <w:r>
        <w:t xml:space="preserve">, this means more than just translation; it involves understanding cultural attitudes toward pet ownership, health prevention, and end-of-life care that may vary between Anglophone and Francophone communities. Furthermore, Montreal’s status as a global hub for diverse cultures means veterinarians often encounter owners from varying backgrounds who may have different traditional views on animal health. Cultural competence is therefore an essential soft skill for any</w:t>
      </w:r>
      <w:r>
        <w:t xml:space="preserve"> </w:t>
      </w:r>
      <w:r>
        <w:rPr>
          <w:bCs/>
          <w:b/>
        </w:rPr>
        <w:t xml:space="preserve">Veterinarian</w:t>
      </w:r>
      <w:r>
        <w:t xml:space="preserve"> </w:t>
      </w:r>
      <w:r>
        <w:t xml:space="preserve">aiming to build trust and provide holistic care in this multicultural metropolis.</w:t>
      </w:r>
    </w:p>
    <w:bookmarkEnd w:id="23"/>
    <w:bookmarkStart w:id="24" w:name="X63898c8cb24957829efff9e9b086c39ae868871"/>
    <w:p>
      <w:pPr>
        <w:pStyle w:val="Heading2"/>
      </w:pPr>
      <w:r>
        <w:t xml:space="preserve">V. Public Health and Zoonotic Disease Management</w:t>
      </w:r>
    </w:p>
    <w:p>
      <w:pPr>
        <w:pStyle w:val="FirstParagraph"/>
      </w:pPr>
      <w:r>
        <w:t xml:space="preserve">Beyond individual patient care, a</w:t>
      </w:r>
      <w:r>
        <w:t xml:space="preserve"> </w:t>
      </w:r>
      <w:r>
        <w:rPr>
          <w:bCs/>
          <w:b/>
        </w:rPr>
        <w:t xml:space="preserve">Veterinarian</w:t>
      </w:r>
      <w:r>
        <w:t xml:space="preserve"> </w:t>
      </w:r>
      <w:r>
        <w:t xml:space="preserve">serves as a critical frontline defense in public health, particularly regarding zoonotic diseases—illnesses transmitted from animals to humans. In the dense urban environment of</w:t>
      </w:r>
      <w:r>
        <w:t xml:space="preserve"> </w:t>
      </w:r>
      <w:r>
        <w:rPr>
          <w:bCs/>
          <w:b/>
        </w:rPr>
        <w:t xml:space="preserve">Canada Montreal</w:t>
      </w:r>
      <w:r>
        <w:t xml:space="preserve">, the risk of disease transmission can be amplified by high population densities and wildlife interactions. Rabies remains a significant concern, and veterinarians are legally mandated to report suspected cases immediately. Additionally, with increasing concerns over antimicrobial resistance,</w:t>
      </w:r>
      <w:r>
        <w:t xml:space="preserve"> </w:t>
      </w:r>
      <w:r>
        <w:rPr>
          <w:bCs/>
          <w:b/>
        </w:rPr>
        <w:t xml:space="preserve">Veterinarian</w:t>
      </w:r>
      <w:r>
        <w:t xml:space="preserve">s play a pivotal role in responsible prescribing practices to prevent the development of superbugs that could affect human health as well.</w:t>
      </w:r>
      <w:r>
        <w:t xml:space="preserve"> </w:t>
      </w:r>
      <w:r>
        <w:t xml:space="preserve">Moreover, urban wildlife management intersects with veterinary practice. Animals such as raccoons and stray dogs or cats frequent Montreal’s neighborhoods. A</w:t>
      </w:r>
      <w:r>
        <w:t xml:space="preserve"> </w:t>
      </w:r>
      <w:r>
        <w:rPr>
          <w:bCs/>
          <w:b/>
        </w:rPr>
        <w:t xml:space="preserve">Veterinarian</w:t>
      </w:r>
      <w:r>
        <w:t xml:space="preserve"> </w:t>
      </w:r>
      <w:r>
        <w:t xml:space="preserve">often acts as a consultant for municipal authorities and community organizations regarding rabies vaccination campaigns and safe handling of wildlife. This public health aspect highlights that the role of a</w:t>
      </w:r>
      <w:r>
        <w:t xml:space="preserve"> </w:t>
      </w:r>
      <w:r>
        <w:rPr>
          <w:bCs/>
          <w:b/>
        </w:rPr>
        <w:t xml:space="preserve">Veterinarian</w:t>
      </w:r>
      <w:r>
        <w:t xml:space="preserve"> </w:t>
      </w:r>
      <w:r>
        <w:t xml:space="preserve">in</w:t>
      </w:r>
      <w:r>
        <w:t xml:space="preserve"> </w:t>
      </w:r>
      <w:r>
        <w:rPr>
          <w:bCs/>
          <w:b/>
        </w:rPr>
        <w:t xml:space="preserve">Canada Montreal</w:t>
      </w:r>
      <w:r>
        <w:t xml:space="preserve"> </w:t>
      </w:r>
      <w:r>
        <w:t xml:space="preserve">extends beyond the clinic walls, contributing to the overall sanitary safety and ecological balance of the city.</w:t>
      </w:r>
    </w:p>
    <w:bookmarkEnd w:id="24"/>
    <w:bookmarkStart w:id="25" w:name="vi.-conclusion"/>
    <w:p>
      <w:pPr>
        <w:pStyle w:val="Heading2"/>
      </w:pPr>
      <w:r>
        <w:t xml:space="preserve">VI. Conclusion</w:t>
      </w:r>
    </w:p>
    <w:p>
      <w:pPr>
        <w:pStyle w:val="FirstParagraph"/>
      </w:pPr>
      <w:r>
        <w:t xml:space="preserve">In conclusion, becoming a licensed</w:t>
      </w:r>
      <w:r>
        <w:t xml:space="preserve"> </w:t>
      </w:r>
      <w:r>
        <w:rPr>
          <w:bCs/>
          <w:b/>
        </w:rPr>
        <w:t xml:space="preserve">Veterinarian</w:t>
      </w:r>
      <w:r>
        <w:t xml:space="preserve"> </w:t>
      </w:r>
      <w:r>
        <w:t xml:space="preserve">in</w:t>
      </w:r>
      <w:r>
        <w:t xml:space="preserve"> </w:t>
      </w:r>
      <w:r>
        <w:rPr>
          <w:bCs/>
          <w:b/>
        </w:rPr>
        <w:t xml:space="preserve">Canada Montreal</w:t>
      </w:r>
      <w:r>
        <w:t xml:space="preserve"> </w:t>
      </w:r>
      <w:r>
        <w:t xml:space="preserve">is a multifaceted endeavor that requires not only exceptional medical knowledge but also deep cultural and regulatory awareness. The path involves navigating the rigorous educational standards of Canada, complying with the specific legal frameworks of Quebec enforced by the OVQ, and mastering the linguistic dynamics essential for effective patient communication. As urbanization continues to reshape communities in Montreal, the demand for compassionate, scientifically advanced veterinary care will only grow. The modern</w:t>
      </w:r>
      <w:r>
        <w:t xml:space="preserve"> </w:t>
      </w:r>
      <w:r>
        <w:rPr>
          <w:bCs/>
          <w:b/>
        </w:rPr>
        <w:t xml:space="preserve">Veterinarian</w:t>
      </w:r>
      <w:r>
        <w:t xml:space="preserve"> </w:t>
      </w:r>
      <w:r>
        <w:t xml:space="preserve">in this region is thus a healthcare provider, a public health guardian, and a cultural mediator all at once. Understanding these dimensions is crucial for anyone entering the field or seeking to appreciate the vital services provided by veterinarians in this vibrant Canadian city. Ultimately, the profession stands as a testament to the shared commitment between humans and animals toward health and well-being in one of Canada’s most culturally rich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Veterinary Profession in Canada, Montreal</dc:title>
  <dc:creator/>
  <dc:language>en</dc:language>
  <cp:keywords/>
  <dcterms:created xsi:type="dcterms:W3CDTF">2026-07-29T16:56:37Z</dcterms:created>
  <dcterms:modified xsi:type="dcterms:W3CDTF">2026-07-29T16:56:37Z</dcterms:modified>
</cp:coreProperties>
</file>

<file path=docProps/custom.xml><?xml version="1.0" encoding="utf-8"?>
<Properties xmlns="http://schemas.openxmlformats.org/officeDocument/2006/custom-properties" xmlns:vt="http://schemas.openxmlformats.org/officeDocument/2006/docPropsVTypes"/>
</file>