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Germany,</w:t>
      </w:r>
      <w:r>
        <w:t xml:space="preserve"> </w:t>
      </w:r>
      <w:r>
        <w:t xml:space="preserve">Frankfurt</w:t>
      </w:r>
    </w:p>
    <w:bookmarkStart w:id="28" w:name="Xf662ee3261eee25cb18f11ceebad9601626d7d0"/>
    <w:p>
      <w:pPr>
        <w:pStyle w:val="Heading1"/>
      </w:pPr>
      <w:r>
        <w:t xml:space="preserve">The Role and Regulation of Veterinary Medicine in Germany Frankfurt</w:t>
      </w:r>
    </w:p>
    <w:p>
      <w:pPr>
        <w:pStyle w:val="FirstParagraph"/>
      </w:pPr>
      <w:r>
        <w:rPr>
          <w:bCs/>
          <w:b/>
        </w:rPr>
        <w:t xml:space="preserve">Title:</w:t>
      </w:r>
    </w:p>
    <w:p>
      <w:pPr>
        <w:pStyle w:val="BodyText"/>
      </w:pPr>
      <w:r>
        <w:t xml:space="preserve">Integrated Animal Healthcare Systems in Urban Centers: A Case Study of the Veterinary Landscape in Germany, Frankfurt</w:t>
      </w:r>
      <w:r>
        <w:br/>
      </w:r>
      <w:r>
        <w:br/>
      </w:r>
    </w:p>
    <w:p>
      <w:pPr>
        <w:pStyle w:val="BodyText"/>
      </w:pPr>
      <w:r>
        <w:rPr>
          <w:bCs/>
          <w:b/>
        </w:rPr>
        <w:t xml:space="preserve">Date:</w:t>
      </w:r>
      <w:r>
        <w:t xml:space="preserve"> </w:t>
      </w:r>
      <w:r>
        <w:t xml:space="preserve">October 2023</w:t>
      </w:r>
      <w:r>
        <w:br/>
      </w:r>
      <w:r>
        <w:rPr>
          <w:iCs/>
          <w:i/>
        </w:rPr>
        <w:t xml:space="preserve">This document serves as a comprehensive Term Paper analyzing the veterinary profession within the specific context of Germany, Frankfurt.</w:t>
      </w:r>
    </w:p>
    <w:bookmarkStart w:id="20" w:name="i.-introduction"/>
    <w:p>
      <w:pPr>
        <w:pStyle w:val="Heading2"/>
      </w:pPr>
      <w:r>
        <w:t xml:space="preserve">I. Introduction</w:t>
      </w:r>
    </w:p>
    <w:p>
      <w:pPr>
        <w:pStyle w:val="FirstParagraph"/>
      </w:pPr>
      <w:r>
        <w:t xml:space="preserve">The practice of veterinary medicine is a critical component of public health, animal welfare, and food safety in modern society. In Germany, this profession is governed by strict regulatory frameworks that ensure high standards of care and ethical conduct. This Term Paper focuses specifically on the unique dynamics of the veterinary profession in</w:t>
      </w:r>
      <w:r>
        <w:t xml:space="preserve"> </w:t>
      </w:r>
      <w:r>
        <w:rPr>
          <w:bCs/>
          <w:b/>
        </w:rPr>
        <w:t xml:space="preserve">Germany Frankfurt</w:t>
      </w:r>
      <w:r>
        <w:t xml:space="preserve">, one of Europe’s most significant financial hubs with a dense urban population and a corresponding concentration of companion animals, livestock imports, and international research facilities. The primary objective is to examine how the traditional role of a</w:t>
      </w:r>
      <w:r>
        <w:t xml:space="preserve"> </w:t>
      </w:r>
      <w:r>
        <w:rPr>
          <w:bCs/>
          <w:b/>
        </w:rPr>
        <w:t xml:space="preserve">Veterinarian</w:t>
      </w:r>
      <w:r>
        <w:t xml:space="preserve"> </w:t>
      </w:r>
      <w:r>
        <w:t xml:space="preserve">has evolved within the metropolitan context of</w:t>
      </w:r>
      <w:r>
        <w:t xml:space="preserve"> </w:t>
      </w:r>
      <w:r>
        <w:rPr>
          <w:bCs/>
          <w:b/>
        </w:rPr>
        <w:t xml:space="preserve">Germany Frankfurt</w:t>
      </w:r>
      <w:r>
        <w:t xml:space="preserve">, balancing regulatory compliance, technological advancement, and societal expectations.</w:t>
      </w:r>
    </w:p>
    <w:p>
      <w:pPr>
        <w:pStyle w:val="BodyText"/>
      </w:pPr>
      <w:r>
        <w:t xml:space="preserve">Frankfurt am Main serves as a microcosm for broader trends in European veterinary medicine. As a gateway city with extensive transport links, it faces unique challenges regarding zoonotic disease control and exotic animal care. Furthermore, the presence of the European Central Bank and numerous international corporations has attracted a highly mobile, cosmopolitan population that places significant demand on high-quality pet healthcare services. Consequently, the</w:t>
      </w:r>
      <w:r>
        <w:t xml:space="preserve"> </w:t>
      </w:r>
      <w:r>
        <w:rPr>
          <w:bCs/>
          <w:b/>
        </w:rPr>
        <w:t xml:space="preserve">Veterinarian</w:t>
      </w:r>
      <w:r>
        <w:t xml:space="preserve"> </w:t>
      </w:r>
      <w:r>
        <w:t xml:space="preserve">in</w:t>
      </w:r>
      <w:r>
        <w:t xml:space="preserve"> </w:t>
      </w:r>
      <w:r>
        <w:rPr>
          <w:bCs/>
          <w:b/>
        </w:rPr>
        <w:t xml:space="preserve">Germany Frankfurt</w:t>
      </w:r>
      <w:r>
        <w:t xml:space="preserve"> </w:t>
      </w:r>
      <w:r>
        <w:t xml:space="preserve">must navigate a complex interplay of local municipal laws, federal German regulations (Tierärzteordnung), and international veterinary standards.</w:t>
      </w:r>
    </w:p>
    <w:bookmarkEnd w:id="20"/>
    <w:bookmarkStart w:id="21" w:name="X2ec58d2444aef7162dab805bd133c36d5958855"/>
    <w:p>
      <w:pPr>
        <w:pStyle w:val="Heading2"/>
      </w:pPr>
      <w:r>
        <w:t xml:space="preserve">II. Regulatory Framework and Professional Standards</w:t>
      </w:r>
    </w:p>
    <w:p>
      <w:pPr>
        <w:pStyle w:val="FirstParagraph"/>
      </w:pPr>
      <w:r>
        <w:t xml:space="preserve">To understand the practice of a</w:t>
      </w:r>
      <w:r>
        <w:t xml:space="preserve"> </w:t>
      </w:r>
      <w:r>
        <w:rPr>
          <w:bCs/>
          <w:b/>
        </w:rPr>
        <w:t xml:space="preserve">Veterinarian</w:t>
      </w:r>
      <w:r>
        <w:t xml:space="preserve">, one must first appreciate the legal scaffolding that supports it in</w:t>
      </w:r>
      <w:r>
        <w:t xml:space="preserve"> </w:t>
      </w:r>
      <w:r>
        <w:rPr>
          <w:bCs/>
          <w:b/>
        </w:rPr>
        <w:t xml:space="preserve">Germany Frankfurt</w:t>
      </w:r>
      <w:r>
        <w:t xml:space="preserve">. The profession is primarily regulated by the Federal Animal Health Act (Tierschutzgesetz) and the Regulation on Veterinary Medicine (Tierärzteverordnung). These laws mandate that any individual practicing as a</w:t>
      </w:r>
      <w:r>
        <w:t xml:space="preserve"> </w:t>
      </w:r>
      <w:r>
        <w:rPr>
          <w:bCs/>
          <w:b/>
        </w:rPr>
        <w:t xml:space="preserve">Veterinarian</w:t>
      </w:r>
      <w:r>
        <w:t xml:space="preserve"> </w:t>
      </w:r>
      <w:r>
        <w:t xml:space="preserve">must hold a recognized medical degree and pass the state examination in veterinary medicine. In</w:t>
      </w:r>
      <w:r>
        <w:t xml:space="preserve"> </w:t>
      </w:r>
      <w:r>
        <w:rPr>
          <w:bCs/>
          <w:b/>
        </w:rPr>
        <w:t xml:space="preserve">Germany Frankfurt</w:t>
      </w:r>
      <w:r>
        <w:t xml:space="preserve">, where competition among private practices is fierce, adherence to these standards is not merely legal compliance but a competitive necessity.</w:t>
      </w:r>
    </w:p>
    <w:p>
      <w:pPr>
        <w:pStyle w:val="BodyText"/>
      </w:pPr>
      <w:r>
        <w:t xml:space="preserve">The Chamber of Veterinarians for Hesse (Ärztekammer für Hessen), which includes the Frankfurt region, plays a pivotal role in continuing education and ethical oversight. A</w:t>
      </w:r>
      <w:r>
        <w:t xml:space="preserve"> </w:t>
      </w:r>
      <w:r>
        <w:rPr>
          <w:bCs/>
          <w:b/>
        </w:rPr>
        <w:t xml:space="preserve">Veterinarian</w:t>
      </w:r>
      <w:r>
        <w:t xml:space="preserve"> </w:t>
      </w:r>
      <w:r>
        <w:t xml:space="preserve">operating in</w:t>
      </w:r>
      <w:r>
        <w:t xml:space="preserve"> </w:t>
      </w:r>
      <w:r>
        <w:rPr>
          <w:bCs/>
          <w:b/>
        </w:rPr>
        <w:t xml:space="preserve">Germany Frankfurt</w:t>
      </w:r>
      <w:r>
        <w:t xml:space="preserve"> </w:t>
      </w:r>
      <w:r>
        <w:t xml:space="preserve">is required to participate in regular professional development to maintain their license. This ensures that practitioners are up-to-date with advancements in surgical techniques, pharmacology, and diagnostic imaging. The regulatory environment emphasizes prevention as much as treatment, reflecting the German cultural value of order and responsibility (Ordnung).</w:t>
      </w:r>
    </w:p>
    <w:bookmarkEnd w:id="21"/>
    <w:bookmarkStart w:id="22" w:name="X20b72f86581463d7d0fa946ae99012d319cdab8"/>
    <w:p>
      <w:pPr>
        <w:pStyle w:val="Heading2"/>
      </w:pPr>
      <w:r>
        <w:t xml:space="preserve">III. The Urban Veterinary Landscape in Germany Frankfurt</w:t>
      </w:r>
    </w:p>
    <w:p>
      <w:pPr>
        <w:pStyle w:val="FirstParagraph"/>
      </w:pPr>
      <w:r>
        <w:t xml:space="preserve">The urban density of</w:t>
      </w:r>
      <w:r>
        <w:t xml:space="preserve"> </w:t>
      </w:r>
      <w:r>
        <w:rPr>
          <w:bCs/>
          <w:b/>
        </w:rPr>
        <w:t xml:space="preserve">Germany Frankfurt</w:t>
      </w:r>
      <w:r>
        <w:br/>
      </w:r>
      <w:r>
        <w:t xml:space="preserve">creates a distinct demand profile for veterinary services. Unlike rural veterinarians who may focus heavily on livestock and large animals, the</w:t>
      </w:r>
      <w:r>
        <w:t xml:space="preserve"> </w:t>
      </w:r>
      <w:r>
        <w:rPr>
          <w:bCs/>
          <w:b/>
        </w:rPr>
        <w:t xml:space="preserve">Veterinarian</w:t>
      </w:r>
      <w:r>
        <w:t xml:space="preserve"> </w:t>
      </w:r>
      <w:r>
        <w:t xml:space="preserve">in</w:t>
      </w:r>
      <w:r>
        <w:t xml:space="preserve"> </w:t>
      </w:r>
      <w:r>
        <w:rPr>
          <w:bCs/>
          <w:b/>
        </w:rPr>
        <w:t xml:space="preserve">Germany Frankfurt</w:t>
      </w:r>
      <w:r>
        <w:br/>
      </w:r>
      <w:r>
        <w:t xml:space="preserve">is predominantly engaged in companion animal medicine. The city’s high population density means that dog ownership is prevalent, leading to a high volume of consultations related to behavioral issues, orthopedic conditions common in urban environments, and infectious disease prevention.</w:t>
      </w:r>
    </w:p>
    <w:p>
      <w:pPr>
        <w:pStyle w:val="BodyText"/>
      </w:pPr>
      <w:r>
        <w:t xml:space="preserve">Furthermore, Frankfurt’s status as an international hub means that its veterinary clinics often treat exotic pets brought by expatriates from around the world. A</w:t>
      </w:r>
      <w:r>
        <w:t xml:space="preserve"> </w:t>
      </w:r>
      <w:r>
        <w:rPr>
          <w:bCs/>
          <w:b/>
        </w:rPr>
        <w:t xml:space="preserve">Veterinarian</w:t>
      </w:r>
      <w:r>
        <w:t xml:space="preserve"> </w:t>
      </w:r>
      <w:r>
        <w:t xml:space="preserve">in this region must therefore possess specialized knowledge or access to specialists capable of treating non-traditional species, such as reptiles and avians. This specialization requires significant investment in equipment and training, distinguishing the sophisticated veterinary infrastructure found in</w:t>
      </w:r>
      <w:r>
        <w:t xml:space="preserve"> </w:t>
      </w:r>
      <w:r>
        <w:rPr>
          <w:bCs/>
          <w:b/>
        </w:rPr>
        <w:t xml:space="preserve">Germany Frankfurt</w:t>
      </w:r>
      <w:r>
        <w:br/>
      </w:r>
      <w:r>
        <w:t xml:space="preserve">from smaller towns.</w:t>
      </w:r>
    </w:p>
    <w:bookmarkEnd w:id="22"/>
    <w:bookmarkStart w:id="23" w:name="Xb2d1d1285a4340bb8f0d75cebeb3ebf578b584d"/>
    <w:p>
      <w:pPr>
        <w:pStyle w:val="Heading2"/>
      </w:pPr>
      <w:r>
        <w:t xml:space="preserve">IV. Public Health and Zoonotic Disease Control</w:t>
      </w:r>
    </w:p>
    <w:p>
      <w:pPr>
        <w:pStyle w:val="FirstParagraph"/>
      </w:pPr>
      <w:r>
        <w:t xml:space="preserve">Beyond individual pet care, the</w:t>
      </w:r>
      <w:r>
        <w:t xml:space="preserve"> </w:t>
      </w:r>
      <w:r>
        <w:rPr>
          <w:bCs/>
          <w:b/>
        </w:rPr>
        <w:t xml:space="preserve">Veterinarian</w:t>
      </w:r>
      <w:r>
        <w:br/>
      </w:r>
      <w:r>
        <w:t xml:space="preserve">plays a crucial role in public health within</w:t>
      </w:r>
      <w:r>
        <w:t xml:space="preserve"> </w:t>
      </w:r>
      <w:r>
        <w:rPr>
          <w:bCs/>
          <w:b/>
        </w:rPr>
        <w:t xml:space="preserve">Germany Frankfurt</w:t>
      </w:r>
      <w:r>
        <w:t xml:space="preserve">. The local health authority (Gesundheitsamt) collaborates closely with veterinary professionals to monitor and control zoonotic diseases. Given Frankfurt’s extensive airport infrastructure and its position as a transit hub, the risk of introducing exotic pathogens is heightened. Veterinary pathologists and epidemiologists in the region work tirelessly to ensure that animal imports meet strict biosecurity standards.</w:t>
      </w:r>
    </w:p>
    <w:p>
      <w:pPr>
        <w:pStyle w:val="BodyText"/>
      </w:pPr>
      <w:r>
        <w:t xml:space="preserve">In recent years, the role of the</w:t>
      </w:r>
      <w:r>
        <w:t xml:space="preserve"> </w:t>
      </w:r>
      <w:r>
        <w:rPr>
          <w:bCs/>
          <w:b/>
        </w:rPr>
        <w:t xml:space="preserve">Veterinarian</w:t>
      </w:r>
      <w:r>
        <w:br/>
      </w:r>
      <w:r>
        <w:t xml:space="preserve">in food safety has also gained prominence. While much of Frankfurt’s food supply is industrialized, local markets still rely on regional producers who require veterinary inspection services. A</w:t>
      </w:r>
      <w:r>
        <w:t xml:space="preserve"> </w:t>
      </w:r>
      <w:r>
        <w:rPr>
          <w:bCs/>
          <w:b/>
        </w:rPr>
        <w:t xml:space="preserve">Veterinarian</w:t>
      </w:r>
      <w:r>
        <w:br/>
      </w:r>
      <w:r>
        <w:t xml:space="preserve">certifies the health status of animals prior to slaughter, ensuring that meat products sold in Frankfurt meet the rigorous hygiene standards required by both German and EU law.</w:t>
      </w:r>
    </w:p>
    <w:bookmarkEnd w:id="23"/>
    <w:bookmarkStart w:id="24" w:name="X82ddba22962792a11800308348861d42f15afbb"/>
    <w:p>
      <w:pPr>
        <w:pStyle w:val="Heading2"/>
      </w:pPr>
      <w:r>
        <w:t xml:space="preserve">V. Technological Advancement and Specialization</w:t>
      </w:r>
    </w:p>
    <w:p>
      <w:pPr>
        <w:pStyle w:val="FirstParagraph"/>
      </w:pPr>
      <w:r>
        <w:t xml:space="preserve">The competitive market in</w:t>
      </w:r>
      <w:r>
        <w:t xml:space="preserve"> </w:t>
      </w:r>
      <w:r>
        <w:rPr>
          <w:bCs/>
          <w:b/>
        </w:rPr>
        <w:t xml:space="preserve">Germany Frankfurt</w:t>
      </w:r>
      <w:r>
        <w:br/>
      </w:r>
      <w:r>
        <w:t xml:space="preserve">has driven rapid technological adoption within veterinary practices. Modern clinics established by a forward-thinking</w:t>
      </w:r>
      <w:r>
        <w:t xml:space="preserve"> </w:t>
      </w:r>
      <w:r>
        <w:rPr>
          <w:bCs/>
          <w:b/>
        </w:rPr>
        <w:t xml:space="preserve">Veterinarian</w:t>
      </w:r>
      <w:r>
        <w:br/>
      </w:r>
      <w:r>
        <w:t xml:space="preserve">now feature advanced diagnostic tools such as digital radiography, ultrasound, MRI, and even oncology centers. This level of specialization allows for earlier detection of diseases like cancer in pets, improving survival rates and quality of life.</w:t>
      </w:r>
    </w:p>
    <w:p>
      <w:pPr>
        <w:pStyle w:val="BodyText"/>
      </w:pPr>
      <w:r>
        <w:t xml:space="preserve">Evidence-based medicine has also become a cornerstone of practice in</w:t>
      </w:r>
      <w:r>
        <w:t xml:space="preserve"> </w:t>
      </w:r>
      <w:r>
        <w:rPr>
          <w:bCs/>
          <w:b/>
        </w:rPr>
        <w:t xml:space="preserve">Germany Frankfurt</w:t>
      </w:r>
      <w:r>
        <w:t xml:space="preserve">. Clients are increasingly informed and expect data-driven treatment plans from their</w:t>
      </w:r>
      <w:r>
        <w:t xml:space="preserve"> </w:t>
      </w:r>
      <w:r>
        <w:rPr>
          <w:bCs/>
          <w:b/>
        </w:rPr>
        <w:t xml:space="preserve">Veterinarian</w:t>
      </w:r>
      <w:r>
        <w:t xml:space="preserve">. This shift has led to the proliferation of peer-reviewed research conducted by veterinary academics at nearby institutions, bridging the gap between clinical practice and scientific discovery.</w:t>
      </w:r>
    </w:p>
    <w:bookmarkEnd w:id="24"/>
    <w:bookmarkStart w:id="25" w:name="X7e1b2fe7fdc341e858b193b182ca3b8b46e2689"/>
    <w:p>
      <w:pPr>
        <w:pStyle w:val="Heading2"/>
      </w:pPr>
      <w:r>
        <w:t xml:space="preserve">VI. Ethical Considerations and Animal Welfare</w:t>
      </w:r>
    </w:p>
    <w:p>
      <w:pPr>
        <w:pStyle w:val="FirstParagraph"/>
      </w:pPr>
      <w:r>
        <w:t xml:space="preserve">Ethics form the core of veterinary practice. In</w:t>
      </w:r>
      <w:r>
        <w:t xml:space="preserve"> </w:t>
      </w:r>
      <w:r>
        <w:rPr>
          <w:bCs/>
          <w:b/>
        </w:rPr>
        <w:t xml:space="preserve">Germany Frankfurt</w:t>
      </w:r>
      <w:r>
        <w:t xml:space="preserve">, where animal welfare is deeply ingrained in the cultural consciousness, a</w:t>
      </w:r>
      <w:r>
        <w:t xml:space="preserve"> </w:t>
      </w:r>
      <w:r>
        <w:rPr>
          <w:bCs/>
          <w:b/>
        </w:rPr>
        <w:t xml:space="preserve">Veterinarian</w:t>
      </w:r>
      <w:r>
        <w:br/>
      </w:r>
      <w:r>
        <w:t xml:space="preserve">faces complex ethical dilemmas regarding end-of-life care, euthanasia criteria, and cosmetic procedures (such as ear cropping or tail docking). The strict interpretation of the Tierschutzgesetz by local courts means that any</w:t>
      </w:r>
      <w:r>
        <w:t xml:space="preserve"> </w:t>
      </w:r>
      <w:r>
        <w:rPr>
          <w:bCs/>
          <w:b/>
        </w:rPr>
        <w:t xml:space="preserve">Veterinarian</w:t>
      </w:r>
      <w:r>
        <w:br/>
      </w:r>
      <w:r>
        <w:t xml:space="preserve">considering such procedures must have compelling medical justification. The societal pressure in</w:t>
      </w:r>
      <w:r>
        <w:t xml:space="preserve"> </w:t>
      </w:r>
      <w:r>
        <w:rPr>
          <w:bCs/>
          <w:b/>
        </w:rPr>
        <w:t xml:space="preserve">Germany Frankfurt</w:t>
      </w:r>
      <w:r>
        <w:br/>
      </w:r>
      <w:r>
        <w:t xml:space="preserve">for humane treatment forces veterinary professionals to advocate strongly for animal rights within their practice settings.</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Veterinarian</w:t>
      </w:r>
      <w:r>
        <w:br/>
      </w:r>
      <w:r>
        <w:t xml:space="preserve">in</w:t>
      </w:r>
      <w:r>
        <w:t xml:space="preserve"> </w:t>
      </w:r>
      <w:r>
        <w:rPr>
          <w:bCs/>
          <w:b/>
        </w:rPr>
        <w:t xml:space="preserve">Germany Frankfurt</w:t>
      </w:r>
      <w:r>
        <w:br/>
      </w:r>
      <w:r>
        <w:t xml:space="preserve">is characterized by a high degree of professionalization, regulatory strictness, and technological sophistication. The unique urban dynamics of Frankfurt necessitate a specialized approach to companion animal care, exotic species management, and public health surveillance. As the city continues to grow as an international center, the role of the</w:t>
      </w:r>
      <w:r>
        <w:t xml:space="preserve"> </w:t>
      </w:r>
      <w:r>
        <w:rPr>
          <w:bCs/>
          <w:b/>
        </w:rPr>
        <w:t xml:space="preserve">Veterinarian</w:t>
      </w:r>
      <w:r>
        <w:br/>
      </w:r>
      <w:r>
        <w:t xml:space="preserve">will expand further into areas such as antimicrobial resistance monitoring and climate-change-related disease vectors.</w:t>
      </w:r>
    </w:p>
    <w:p>
      <w:pPr>
        <w:pStyle w:val="BodyText"/>
      </w:pPr>
      <w:r>
        <w:t xml:space="preserve">For aspiring professionals looking to practice in</w:t>
      </w:r>
      <w:r>
        <w:t xml:space="preserve"> </w:t>
      </w:r>
      <w:r>
        <w:rPr>
          <w:bCs/>
          <w:b/>
        </w:rPr>
        <w:t xml:space="preserve">Germany Frankfurt</w:t>
      </w:r>
      <w:r>
        <w:t xml:space="preserve">, it is essential to recognize that this environment demands not only clinical excellence but also an understanding of the intricate legal and ethical frameworks that define veterinary medicine today. The integration of traditional values with modern innovation ensures that the</w:t>
      </w:r>
      <w:r>
        <w:t xml:space="preserve"> </w:t>
      </w:r>
      <w:r>
        <w:rPr>
          <w:bCs/>
          <w:b/>
        </w:rPr>
        <w:t xml:space="preserve">Veterinarian</w:t>
      </w:r>
      <w:r>
        <w:br/>
      </w:r>
      <w:r>
        <w:t xml:space="preserve">remains a vital pillar of health and well-being in</w:t>
      </w:r>
      <w:r>
        <w:t xml:space="preserve"> </w:t>
      </w:r>
      <w:r>
        <w:rPr>
          <w:bCs/>
          <w:b/>
        </w:rPr>
        <w:t xml:space="preserve">Germany Frankfurt</w:t>
      </w:r>
      <w:r>
        <w:t xml:space="preserve">.</w:t>
      </w:r>
    </w:p>
    <w:bookmarkEnd w:id="26"/>
    <w:bookmarkStart w:id="27" w:name="viii.-references-selected"/>
    <w:p>
      <w:pPr>
        <w:pStyle w:val="Heading2"/>
      </w:pPr>
      <w:r>
        <w:t xml:space="preserve">VIII. References (Selected)</w:t>
      </w:r>
    </w:p>
    <w:p>
      <w:pPr>
        <w:numPr>
          <w:ilvl w:val="0"/>
          <w:numId w:val="1001"/>
        </w:numPr>
        <w:pStyle w:val="Compact"/>
      </w:pPr>
      <w:r>
        <w:t xml:space="preserve">Tierschutzgesetz (Animal Welfare Act) - Federal Republic of Germany.</w:t>
      </w:r>
    </w:p>
    <w:p>
      <w:pPr>
        <w:numPr>
          <w:ilvl w:val="0"/>
          <w:numId w:val="1001"/>
        </w:numPr>
        <w:pStyle w:val="Compact"/>
      </w:pPr>
      <w:r>
        <w:t xml:space="preserve">Tierärzteverordnung (Regulation on Veterinary Medicine).</w:t>
      </w:r>
    </w:p>
    <w:p>
      <w:pPr>
        <w:numPr>
          <w:ilvl w:val="0"/>
          <w:numId w:val="1001"/>
        </w:numPr>
        <w:pStyle w:val="Compact"/>
      </w:pPr>
      <w:r>
        <w:t xml:space="preserve">Frankfurt am Main City Health Department Reports on Animal Control.</w:t>
      </w:r>
    </w:p>
    <w:p>
      <w:pPr>
        <w:numPr>
          <w:ilvl w:val="0"/>
          <w:numId w:val="1001"/>
        </w:numPr>
        <w:pStyle w:val="Compact"/>
      </w:pPr>
      <w:r>
        <w:t xml:space="preserve">American Veterinary Medical Association. "International Veterinary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Veterinary Medicine in Germany, Frankfurt</dc:title>
  <dc:creator/>
  <dc:language>en</dc:language>
  <cp:keywords/>
  <dcterms:created xsi:type="dcterms:W3CDTF">2026-07-29T19:38:49Z</dcterms:created>
  <dcterms:modified xsi:type="dcterms:W3CDTF">2026-07-29T19:38:49Z</dcterms:modified>
</cp:coreProperties>
</file>

<file path=docProps/custom.xml><?xml version="1.0" encoding="utf-8"?>
<Properties xmlns="http://schemas.openxmlformats.org/officeDocument/2006/custom-properties" xmlns:vt="http://schemas.openxmlformats.org/officeDocument/2006/docPropsVTypes"/>
</file>