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Mexico</w:t>
      </w:r>
      <w:r>
        <w:t xml:space="preserve"> </w:t>
      </w:r>
      <w:r>
        <w:t xml:space="preserve">City</w:t>
      </w:r>
    </w:p>
    <w:bookmarkStart w:id="26" w:name="X91a9d3c738b2f88b04aa69821438cacb9f7432f"/>
    <w:p>
      <w:pPr>
        <w:pStyle w:val="Heading1"/>
      </w:pPr>
      <w:r>
        <w:t xml:space="preserve">A Comprehensive Analysis of the Veterinary Profession in Mexico City</w:t>
      </w:r>
    </w:p>
    <w:bookmarkStart w:id="25" w:name="X5baa91742ade88e44b145b7c7e143285c8137a9"/>
    <w:p>
      <w:pPr>
        <w:pStyle w:val="Heading2"/>
      </w:pPr>
      <w:r>
        <w:t xml:space="preserve">A Term Paper on Medical Ethics, Public Health, and Urban Animal Welfare within the Capital Region of Mexico</w:t>
      </w:r>
    </w:p>
    <w:p>
      <w:pPr>
        <w:pStyle w:val="FirstParagraph"/>
      </w:pPr>
      <w:r>
        <w:br/>
      </w:r>
      <w:r>
        <w:br/>
      </w:r>
    </w:p>
    <w:p>
      <w:pPr>
        <w:pStyle w:val="BodyText"/>
      </w:pPr>
      <w:r>
        <w:rPr>
          <w:bCs/>
          <w:b/>
        </w:rPr>
        <w:t xml:space="preserve">Date:</w:t>
      </w:r>
      <w:r>
        <w:t xml:space="preserve"> </w:t>
      </w:r>
      <w:r>
        <w:t xml:space="preserve">October 20, 2023</w:t>
      </w:r>
      <w:r>
        <w:br/>
      </w:r>
      <w:r>
        <w:rPr>
          <w:bCs/>
          <w:b/>
        </w:rPr>
        <w:t xml:space="preserve">Institution:</w:t>
      </w:r>
      <w:r>
        <w:t xml:space="preserve"> </w:t>
      </w:r>
      <w:r>
        <w:t xml:space="preserve">Department of Veterinary Sciences</w:t>
      </w:r>
      <w:r>
        <w:br/>
      </w:r>
      <w:r>
        <w:rPr>
          <w:bCs/>
          <w:b/>
        </w:rPr>
        <w:t xml:space="preserve">Status:</w:t>
      </w:r>
      <w:r>
        <w:t xml:space="preserve">.</w:t>
      </w:r>
      <w:r>
        <w:t xml:space="preserve"> </w:t>
      </w:r>
      <w:r>
        <w:t xml:space="preserve">The integration of professional veterinary services into the complex urban fabric of Mexico City represents a critical intersection between public health policy, animal welfare ethics, and municipal infrastructure management. As the capital and most populous metropolitan area in Latin America, Mexico City (Ciudad de México or CDMX) presents unique challenges that necessitate a specialized understanding of the veterinarian's role. This term paper examines the multifaceted responsibilities of the veterinarian in this specific geographic context, analyzing how professional practices must adapt to high-density living conditions, prevalent zoonotic diseases, and evolving legal frameworks regarding animal protection.</w:t>
      </w:r>
    </w:p>
    <w:bookmarkStart w:id="20" w:name="the-urban-veterinary-paradigm"/>
    <w:p>
      <w:pPr>
        <w:pStyle w:val="Heading3"/>
      </w:pPr>
      <w:r>
        <w:t xml:space="preserve">The Urban Veterinary Paradigm</w:t>
      </w:r>
    </w:p>
    <w:p>
      <w:pPr>
        <w:pStyle w:val="FirstParagraph"/>
      </w:pPr>
      <w:r>
        <w:t xml:space="preserve">In rural contexts within Mexico, the veterinarian often functions primarily as a large-animal practitioner dealing with livestock economics. However, in Mexico City, the demographic reality has shifted dramatically toward companion animals. With approximately twenty-two million inhabitants in the metropolitan area alone, and a significant portion of households owning dogs and cats—often viewed as family members rather than mere property—the demand for small-animal veterinary care has surged. Consequently, the modern veterinarian in Mexico City must possess specialized skills ranging from surgical oncology to behavioral medicine.</w:t>
      </w:r>
    </w:p>
    <w:p>
      <w:pPr>
        <w:pStyle w:val="BodyText"/>
      </w:pPr>
      <w:r>
        <w:t xml:space="preserve">This shift is not merely clinical but socioeconomic. The rising middle class in CDMX increasingly seeks high-quality medical care for their pets, driving the proliferation of private clinics that mirror standards found in North American or European cities. However, this creates a disparity where access to quality veterinary care is often limited by income levels, leaving stray and low-income pet populations underserved. Therefore, the veterinarian in Mexico City operates within a dual framework: serving affluent clients who demand advanced diagnostics while simultaneously advocating for the welfare of street animals that constitute a significant portion of the city's feral population.</w:t>
      </w:r>
    </w:p>
    <w:bookmarkEnd w:id="20"/>
    <w:bookmarkStart w:id="21" w:name="Xa2a4c1f05c550349e10442532468da14171924e"/>
    <w:p>
      <w:pPr>
        <w:pStyle w:val="Heading3"/>
      </w:pPr>
      <w:r>
        <w:t xml:space="preserve">Public Health and Zoonotic Disease Control</w:t>
      </w:r>
    </w:p>
    <w:p>
      <w:pPr>
        <w:pStyle w:val="FirstParagraph"/>
      </w:pPr>
      <w:r>
        <w:t xml:space="preserve">A primary obligation of any veterinarian, particularly in a dense urban environment like Mexico City, is the mitigation of zoonotic diseases. The term veterinarian must be understood here not just as a clinician for animals, but as a guardian of human health through the "One Health" approach. Mexico City faces unique epidemiological challenges due to its high altitude and varying climate zones within the metropolitan area.</w:t>
      </w:r>
    </w:p>
    <w:p>
      <w:pPr>
        <w:pStyle w:val="BodyText"/>
      </w:pPr>
      <w:r>
        <w:t xml:space="preserve">Rabies remains a historical concern, although vaccination campaigns have significantly reduced incidence in domestic dogs. Nevertheless, the risk persists through wildlife reservoirs such as raccoons and bats, which are common in the urban parks of CDMX. The veterinarian plays a crucial role in monitoring these populations and ensuring that public health protocols are followed during outbreaks. Furthermore, vector-borne diseases such as leptospirosis and canine distemper pose significant threats due to the density of unvaccinated stray animals. In this capacity, collaboration between private veterinarians and government agencies like SEDESO (Secretaría de Salud) is essential for effective surveillance.</w:t>
      </w:r>
    </w:p>
    <w:p>
      <w:pPr>
        <w:pStyle w:val="BodyText"/>
      </w:pPr>
      <w:r>
        <w:t xml:space="preserve">Additionally, the issue of antimicrobial resistance presents a growing challenge. The over-the-counter sale of antibiotics in some informal markets in Mexico City contributes to resistant bacterial strains. Veterinarians are increasingly taking on an educational role, instructing pet owners on the dangers of improper medication use and advocating for strict adherence to prescription protocols.</w:t>
      </w:r>
    </w:p>
    <w:bookmarkEnd w:id="21"/>
    <w:bookmarkStart w:id="22" w:name="legal-frameworks-and-animal-welfare"/>
    <w:p>
      <w:pPr>
        <w:pStyle w:val="Heading3"/>
      </w:pPr>
      <w:r>
        <w:t xml:space="preserve">Legal Frameworks and Animal Welfare</w:t>
      </w:r>
    </w:p>
    <w:p>
      <w:pPr>
        <w:pStyle w:val="FirstParagraph"/>
      </w:pPr>
      <w:r>
        <w:t xml:space="preserve">The legal landscape in Mexico has undergone significant changes regarding animal rights, heavily influencing the practice of the veterinarian. The state of Mexico City passed a progressive Animal Protection Law, which criminalizes animal abuse and mandates responsible ownership. For the veterinary profession, this legislation implies new ethical duties. Veterinarians are often required to report suspected cases of cruelty or neglect to local authorities.</w:t>
      </w:r>
    </w:p>
    <w:p>
      <w:pPr>
        <w:pStyle w:val="BodyText"/>
      </w:pPr>
      <w:r>
        <w:t xml:space="preserve">This legal evolution has professionalized the role of the veterinarian in Mexico City. It is no longer sufficient to treat an injury; one must also document it according to forensic standards if abuse is suspected. Furthermore, laws regarding population control (sterilization) have become stricter, with government-sponsored sterilization campaigns operating in various boroughs (alcaldías). Veterinarians involved in these public health initiatives must navigate bureaucratic processes while maintaining high surgical standards. The tension between voluntary private practice and mandatory public health interventions defines the current professional environment.</w:t>
      </w:r>
    </w:p>
    <w:bookmarkEnd w:id="22"/>
    <w:bookmarkStart w:id="23" w:name="Xb26602776517105eb493e7f663248349d4d0fd5"/>
    <w:p>
      <w:pPr>
        <w:pStyle w:val="Heading3"/>
      </w:pPr>
      <w:r>
        <w:t xml:space="preserve">Infrastructure and Environmental Challenges</w:t>
      </w:r>
    </w:p>
    <w:p>
      <w:pPr>
        <w:pStyle w:val="FirstParagraph"/>
      </w:pPr>
      <w:r>
        <w:t xml:space="preserve">The physical environment of Mexico City imposes constraints on veterinary infrastructure. Traffic congestion severely impacts emergency response times for mobile veterinary units, making rapid transport of critical patients difficult. Moreover, air pollution in the Valley of Mexico exacerbates respiratory conditions in both humans and animals, requiring veterinarians to be adept at treating environmental allergies and chronic bronchitis in companion animals.</w:t>
      </w:r>
    </w:p>
    <w:p>
      <w:pPr>
        <w:pStyle w:val="BodyText"/>
      </w:pPr>
      <w:r>
        <w:t xml:space="preserve">Waste management is another critical factor. The improper disposal of medical waste from veterinary clinics poses a biohazard risk to the city's already strained sanitation systems. Professional regulations strictly dictate how sharps, pathological tissues, and pharmaceuticals must be disposed of. However, enforcement can be inconsistent in informal sectors or small clinics operating on tight budgets.</w:t>
      </w:r>
    </w:p>
    <w:bookmarkEnd w:id="23"/>
    <w:bookmarkStart w:id="24" w:name="conclusion"/>
    <w:p>
      <w:pPr>
        <w:pStyle w:val="Heading3"/>
      </w:pPr>
      <w:r>
        <w:t xml:space="preserve">Conclusion</w:t>
      </w:r>
    </w:p>
    <w:p>
      <w:pPr>
        <w:pStyle w:val="FirstParagraph"/>
      </w:pPr>
      <w:r>
        <w:t xml:space="preserve">In conclusion, the role of the veterinarian in Mexico City is far more complex than traditional definitions suggest. It encompasses clinical expertise, public health administration, legal advocacy, and social responsibility. The high density of population and animals in this megacity creates a unique pressure cooker for veterinary medicine.</w:t>
      </w:r>
    </w:p>
    <w:p>
      <w:pPr>
        <w:pStyle w:val="BodyText"/>
      </w:pPr>
      <w:r>
        <w:t xml:space="preserve">To improve outcomes for both human and animal populations in Mexico City, there must be continued investment in veterinary education focused on urban epidemiology and ethics. Strengthening the collaboration between private practitioners, municipal authorities, and academic institutions will ensure that the veterinarian can effectively serve as a bridge between public health needs and animal welfare goals. As Mexico City continues to grow, the professionalization and regulatory enforcement within the veterinary field will become increasingly vital to maintaining a safe, healthy, and humane urban environment.</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Veterinarian in Mexico City</dc:title>
  <dc:creator/>
  <dc:language>en</dc:language>
  <cp:keywords/>
  <dcterms:created xsi:type="dcterms:W3CDTF">2026-07-29T15:09:55Z</dcterms:created>
  <dcterms:modified xsi:type="dcterms:W3CDTF">2026-07-29T15:09:55Z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