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Strategic</w:t>
      </w:r>
      <w:r>
        <w:t xml:space="preserve"> </w:t>
      </w:r>
      <w:r>
        <w:t xml:space="preserve">Analysis</w:t>
      </w:r>
    </w:p>
    <w:bookmarkStart w:id="28" w:name="X302040829c4e4972c4d574293c0eee56472bcb4"/>
    <w:p>
      <w:pPr>
        <w:pStyle w:val="Heading1"/>
      </w:pPr>
      <w:r>
        <w:t xml:space="preserve">The Evolving Role of the Web Designer in Canada Vancouver: A Strategic Analysis</w:t>
      </w:r>
    </w:p>
    <w:p>
      <w:pPr>
        <w:pStyle w:val="FirstParagraph"/>
      </w:pPr>
      <w:r>
        <w:rPr>
          <w:bCs/>
          <w:b/>
        </w:rPr>
        <w:t xml:space="preserve">Abstract:</w:t>
      </w:r>
      <w:r>
        <w:br/>
      </w:r>
      <w:r>
        <w:t xml:space="preserve">This term paper examines the critical role, technical requirements, and market dynamics of the Web Designer within the specific economic and cultural context of Canada Vancouver. As a global hub for technology, film production, and sustainable innovation in British Columbia, Vancouver demands web designers who possess not only technical proficiency but also a deep understanding of local digital accessibility standards and multicultural user experience (UX) principles.</w:t>
      </w:r>
    </w:p>
    <w:bookmarkStart w:id="20" w:name="introduction"/>
    <w:p>
      <w:pPr>
        <w:pStyle w:val="Heading2"/>
      </w:pPr>
      <w:r>
        <w:t xml:space="preserve">1. Introduction</w:t>
      </w:r>
    </w:p>
    <w:p>
      <w:pPr>
        <w:pStyle w:val="FirstParagraph"/>
      </w:pPr>
      <w:r>
        <w:t xml:space="preserve">The digital landscape is no longer merely a supplementary tool for businesses; it is the primary storefront for modern commerce. In this context, the Web Designer serves as the architect of digital interaction, bridging the gap between aesthetic appeal and functional utility. However, the role cannot be viewed in isolation from its geographical and economic environment. This paper focuses specifically on Canada Vancouver, a city recognized as one of North America’s leading tech hubs. The unique characteristics of this region—including its emphasis on green technology, indigenous inclusion policies, and diverse linguistic demographics—dictate that a Web Designer in Canada Vancouver must operate with a specialized skill set that goes beyond standard coding and layout design.</w:t>
      </w:r>
    </w:p>
    <w:bookmarkEnd w:id="20"/>
    <w:bookmarkStart w:id="21" w:name="Xf40a2af816eb217dd3b80bc51d2e1ee8a36c742"/>
    <w:p>
      <w:pPr>
        <w:pStyle w:val="Heading2"/>
      </w:pPr>
      <w:r>
        <w:t xml:space="preserve">2. The Professional Scope of the Modern Web Designer</w:t>
      </w:r>
    </w:p>
    <w:p>
      <w:pPr>
        <w:pStyle w:val="FirstParagraph"/>
      </w:pPr>
      <w:r>
        <w:t xml:space="preserve">A traditional definition of a web designer might limit their role to visual aesthetics, such as color theory and typography. However, in the contemporary Canadian job market, the distinction between "web designer" and "web developer" is increasingly blurred. A proficient Web Designer in Canada Vancouver is expected to possess hybrid skills. They must be fluent in HTML5, CSS3, and JavaScript frameworks like React or Vue.js to ensure their designs are not only visually stunning but also technically robust.</w:t>
      </w:r>
    </w:p>
    <w:p>
      <w:pPr>
        <w:pStyle w:val="BodyText"/>
      </w:pPr>
      <w:r>
        <w:t xml:space="preserve">Furthermore, the role involves rigorous user experience (UX) research. Designers must create wireframes and prototypes that prioritize usability. In a market as competitive as Canada Vancouver, where startups compete against established global entities, the ability to reduce friction in the user journey is directly correlated with conversion rates and customer retention. Therefore, proficiency in tools such as Figma, Adobe XD, or Sketch is mandatory for any serious candidate.</w:t>
      </w:r>
    </w:p>
    <w:bookmarkEnd w:id="21"/>
    <w:bookmarkStart w:id="22" w:name="Xa519a027f4d0e8f9a10bd708529fdd5a6ffee9d"/>
    <w:p>
      <w:pPr>
        <w:pStyle w:val="Heading2"/>
      </w:pPr>
      <w:r>
        <w:t xml:space="preserve">3. The Canadian Context: Accessibility and Legal Compliance</w:t>
      </w:r>
    </w:p>
    <w:p>
      <w:pPr>
        <w:pStyle w:val="FirstParagraph"/>
      </w:pPr>
      <w:r>
        <w:t xml:space="preserve">Operating within Canada imposes specific legal and ethical obligations on digital creators. The most significant of these is compliance with the Accessible Canada Act (ACA) and provincial human rights codes regarding web accessibility. For a Web Designer in Canada Vancouver, this means adhering to the Web Content Accessibility Guidelines (WCAG 2.1) Level AA standards as a baseline, not an option.</w:t>
      </w:r>
    </w:p>
    <w:p>
      <w:pPr>
        <w:pStyle w:val="BodyText"/>
      </w:pPr>
      <w:r>
        <w:t xml:space="preserve">This involves ensuring that websites are navigable via keyboard-only inputs, providing alt-text for all imagery, maintaining sufficient color contrast ratios for visually impaired users, and using semantic HTML to support screen readers. Failure to adhere to these standards in Canada Vancouver can result in legal liabilities for businesses and exclusion of a significant portion of the population. Thus, accessibility is not just a technical requirement but an ethical imperative embedded in the job description.</w:t>
      </w:r>
    </w:p>
    <w:bookmarkEnd w:id="22"/>
    <w:bookmarkStart w:id="25" w:name="X624539b1829468b9b51a107fbb74af8fca80ddd"/>
    <w:p>
      <w:pPr>
        <w:pStyle w:val="Heading2"/>
      </w:pPr>
      <w:r>
        <w:t xml:space="preserve">4. The Unique Market Dynamics of Canada Vancouver</w:t>
      </w:r>
    </w:p>
    <w:p>
      <w:pPr>
        <w:pStyle w:val="FirstParagraph"/>
      </w:pPr>
      <w:r>
        <w:t xml:space="preserve">Vancouver’s tech ecosystem is distinct from Toronto or Montreal due to its heavy concentration in specific sectors: video game development, green technology, film production (often referred to as "Hollywood North"), and environmental consulting. Consequently, the Web Designer in this region often finds themselves working on projects that require high-performance graphics rendering for gaming portfolios or clean, minimalist interfaces for sustainability-focused NGOs.</w:t>
      </w:r>
    </w:p>
    <w:bookmarkStart w:id="23" w:name="sustainability-and-digital-greenwashing"/>
    <w:p>
      <w:pPr>
        <w:pStyle w:val="Heading3"/>
      </w:pPr>
      <w:r>
        <w:t xml:space="preserve">4.1 Sustainability and Digital Greenwashing</w:t>
      </w:r>
    </w:p>
    <w:p>
      <w:pPr>
        <w:pStyle w:val="FirstParagraph"/>
      </w:pPr>
      <w:r>
        <w:t xml:space="preserve">Vancouverites are among the most environmentally conscious consumers in North America. Therefore, Web Designers in this region are increasingly tasked with creating "green websites." This involves optimizing code to reduce data transfer energy consumption, selecting eco-friendly hosting providers, and designing interfaces that align with the brand’s sustainability values. A designer who understands how to minimize the carbon footprint of a website gains a significant competitive advantage in the Canada Vancouver market.</w:t>
      </w:r>
    </w:p>
    <w:bookmarkEnd w:id="23"/>
    <w:bookmarkStart w:id="24" w:name="multiculturalism-and-localization"/>
    <w:p>
      <w:pPr>
        <w:pStyle w:val="Heading3"/>
      </w:pPr>
      <w:r>
        <w:t xml:space="preserve">4.2 Multiculturalism and Localization</w:t>
      </w:r>
    </w:p>
    <w:p>
      <w:pPr>
        <w:pStyle w:val="FirstParagraph"/>
      </w:pPr>
      <w:r>
        <w:t xml:space="preserve">Vancouver is one of the most multicultural cities in the world, with substantial Mandarin, Cantonese, Punjabi, and Spanish-speaking populations. A Web Designer working in this area must prioritize internationalization (i18n) and localization (l10n). This goes beyond simple translation; it requires designing layouts that accommodate varying text lengths and reading directions without breaking the visual hierarchy. For instance, Right-to-Left scripts may be required for certain demographics, while others may require complex character sets. Sensitivity to cultural nuances in color symbolism and imagery is also crucial.</w:t>
      </w:r>
    </w:p>
    <w:bookmarkEnd w:id="24"/>
    <w:bookmarkEnd w:id="25"/>
    <w:bookmarkStart w:id="26" w:name="X8b5997633cf2283c62f7f3f754f2e63f7c7052c"/>
    <w:p>
      <w:pPr>
        <w:pStyle w:val="Heading2"/>
      </w:pPr>
      <w:r>
        <w:t xml:space="preserve">5. Educational Requirements and Career Trajectory</w:t>
      </w:r>
    </w:p>
    <w:p>
      <w:pPr>
        <w:pStyle w:val="FirstParagraph"/>
      </w:pPr>
      <w:r>
        <w:t xml:space="preserve">In Canada Vancouver, employers typically seek candidates with a bachelor’s degree in Computer Science, Graphic Design, or Human-Computer Interaction (HCI) from institutions such as the University of British Columbia (UBC), Simon Fraser University (SFU), or Emily Carr University of Art + Design. However, due to the rapid pace of technological change many professionals pivot through bootcamps and continuous professional development.</w:t>
      </w:r>
    </w:p>
    <w:p>
      <w:pPr>
        <w:pStyle w:val="BodyText"/>
      </w:pPr>
      <w:r>
        <w:t xml:space="preserve">Career progression for a Web Designer in this region often leads to roles such as Senior UX Designer, Product Manager, or Creative Director. The median salary for these roles in Canada Vancouver is among the highest in the country, reflecting the high demand for skilled talent who can navigate both technical constraints and business objectives.</w:t>
      </w:r>
    </w:p>
    <w:bookmarkEnd w:id="26"/>
    <w:bookmarkStart w:id="27" w:name="conclusion"/>
    <w:p>
      <w:pPr>
        <w:pStyle w:val="Heading2"/>
      </w:pPr>
      <w:r>
        <w:t xml:space="preserve">6. Conclusion</w:t>
      </w:r>
    </w:p>
    <w:p>
      <w:pPr>
        <w:pStyle w:val="FirstParagraph"/>
      </w:pPr>
      <w:r>
        <w:t xml:space="preserve">In conclusion, the role of a Web Designer in Canada Vancouver is complex and multifaceted. It requires a synthesis of artistic vision, technical coding proficiency, legal compliance knowledge regarding accessibility, and cultural sensitivity. The designer is not merely creating pages; they are constructing inclusive digital environments that respect Canadian law and resonate with Vancouver’s diverse population.</w:t>
      </w:r>
    </w:p>
    <w:p>
      <w:pPr>
        <w:pStyle w:val="BodyText"/>
      </w:pPr>
      <w:r>
        <w:t xml:space="preserve">As the city continues to grow as a global innovation hub, the demand for Web Designers who can merge aesthetic excellence with technical rigor and social responsibility will only increase. For students and professionals aiming to succeed in this field, understanding the specific nuances of the Canada Vancouver market is not just beneficial—it is essential for long-term career viability.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Canada Vancouver: A Strategic Analysis</dc:title>
  <dc:creator/>
  <dc:language>en</dc:language>
  <cp:keywords/>
  <dcterms:created xsi:type="dcterms:W3CDTF">2026-07-29T07:50:58Z</dcterms:created>
  <dcterms:modified xsi:type="dcterms:W3CDTF">2026-07-29T07:50:58Z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