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China</w:t>
      </w:r>
      <w:r>
        <w:t xml:space="preserve"> </w:t>
      </w:r>
      <w:r>
        <w:t xml:space="preserve">Beijing</w:t>
      </w:r>
    </w:p>
    <w:bookmarkStart w:id="20" w:name="term-paper"/>
    <w:p>
      <w:pPr>
        <w:pStyle w:val="Heading1"/>
      </w:pPr>
      <w:r>
        <w:t xml:space="preserve">Term Paper</w:t>
      </w:r>
    </w:p>
    <w:p>
      <w:pPr>
        <w:pStyle w:val="FirstParagraph"/>
      </w:pPr>
      <w:r>
        <w:br/>
      </w:r>
      <w:r>
        <w:rPr>
          <w:bCs/>
          <w:b/>
        </w:rPr>
        <w:t xml:space="preserve">The Digital Architect of the East: The Professional Evolution of the Web Designer in China Beijing</w:t>
      </w:r>
      <w:r>
        <w:br/>
      </w:r>
      <w:r>
        <w:br/>
      </w:r>
      <w:r>
        <w:t xml:space="preserve">Prepared for:</w:t>
      </w:r>
      <w:r>
        <w:br/>
      </w:r>
      <w:r>
        <w:t xml:space="preserve">Department of Digital Media Studies</w:t>
      </w:r>
      <w:r>
        <w:br/>
      </w:r>
      <w:r>
        <w:br/>
      </w:r>
      <w:r>
        <w:t xml:space="preserve">Student Name:</w:t>
      </w:r>
      <w:r>
        <w:br/>
      </w:r>
      <w:r>
        <w:t xml:space="preserve">[Student Name]</w:t>
      </w:r>
      <w:r>
        <w:br/>
      </w:r>
      <w:r>
        <w:br/>
      </w:r>
      <w:r>
        <w:t xml:space="preserve">Date:</w:t>
      </w:r>
      <w:r>
        <w:br/>
      </w:r>
      <w:r>
        <w:t xml:space="preserve">October 26, 2023</w:t>
      </w:r>
    </w:p>
    <w:bookmarkEnd w:id="20"/>
    <w:bookmarkStart w:id="32" w:name="abstract"/>
    <w:p>
      <w:pPr>
        <w:pStyle w:val="Heading1"/>
      </w:pPr>
      <w:r>
        <w:t xml:space="preserve">Abstract</w:t>
      </w:r>
    </w:p>
    <w:p>
      <w:r>
        <w:pict>
          <v:rect style="width:0;height:1.5pt" o:hralign="center" o:hrstd="t" o:hr="t"/>
        </w:pict>
      </w:r>
    </w:p>
    <w:p>
      <w:pPr>
        <w:pStyle w:val="FirstParagraph"/>
      </w:pPr>
      <w:r>
        <w:t xml:space="preserve">This Term Paper explores the multifaceted role of the Web Designer within the specific socio-economic and technological context of China Beijing. As a global hub for technology, finance, and culture, Beijing presents a unique environment where design principles must reconcile international standards with local user behaviors, regulatory frameworks such as those managed by MIIT (Ministry of Industry and Information Technology), and the dominance of super-app ecosystems like WeChat. This document analyzes the technical competencies required for a Web Designer in this region, including Mobile-First development, UI/UX localization for Chinese typography, and compliance with cybersecurity laws. The study argues that the Web Designer in China Beijing is not merely an aesthetic contributor but a critical strategic asset navigating complex digital regulations and high-speed consumer expectations.</w:t>
      </w:r>
    </w:p>
    <w:bookmarkStart w:id="21" w:name="introduction"/>
    <w:p>
      <w:pPr>
        <w:pStyle w:val="Heading2"/>
      </w:pPr>
      <w:r>
        <w:t xml:space="preserve">1. Introduction</w:t>
      </w:r>
    </w:p>
    <w:p>
      <w:r>
        <w:pict>
          <v:rect style="width:0;height:1.5pt" o:hralign="center" o:hrstd="t" o:hr="t"/>
        </w:pict>
      </w:r>
    </w:p>
    <w:p>
      <w:pPr>
        <w:pStyle w:val="FirstParagraph"/>
      </w:pPr>
      <w:r>
        <w:t xml:space="preserve">In the contemporary digital landscape, the role of a Web Designer has transcended simple graphic arrangement to become a complex discipline involving psychology, coding, and data analytics. Nowhere is this evolution more pronounced than in China Beijing. As the political and cultural center of China, Beijing serves as the headquarters for major tech giants including Baidu, JD.com (Jingdong), and Meituan. Consequently, the market here demands a level of sophistication from its Web Designers that differs significantly from Western counterparts.</w:t>
      </w:r>
    </w:p>
    <w:p>
      <w:pPr>
        <w:pStyle w:val="BodyText"/>
      </w:pPr>
      <w:r>
        <w:t xml:space="preserve">This Term Paper aims to dissect the specific requirements and challenges faced by a Web Designer operating in China Beijing. It posits that success in this region requires more than proficiency in standard tools like Adobe XD or Figma; it necessitates an intimate understanding of the Chinese internet ecosystem, known as "Wangluo," which operates on different infrastructure and user habits. The following sections will elaborate on the technical demands, cultural nuances, regulatory constraints, and future trends defining this profession.</w:t>
      </w:r>
    </w:p>
    <w:bookmarkEnd w:id="21"/>
    <w:bookmarkStart w:id="23" w:name="Xe2788f711ce47d5ec0419acda9bee4f93aca6b8"/>
    <w:p>
      <w:pPr>
        <w:pStyle w:val="Heading2"/>
      </w:pPr>
      <w:r>
        <w:t xml:space="preserve">2. The Unique Digital Ecosystem of China Beijing</w:t>
      </w:r>
    </w:p>
    <w:p>
      <w:r>
        <w:pict>
          <v:rect style="width:0;height:1.5pt" o:hralign="center" o:hrstd="t" o:hr="t"/>
        </w:pict>
      </w:r>
    </w:p>
    <w:p>
      <w:pPr>
        <w:pStyle w:val="FirstParagraph"/>
      </w:pPr>
      <w:r>
        <w:t xml:space="preserve">To understand the Web Designer in China Beijing, one must first understand the platform upon which they design. The Chinese internet is largely segregated from the global web by the Great Firewall, creating a distinct ecosystem dominated by "Super Apps." While Western designers often focus on standalone websites optimized for Google Search Engine Optimization (SEO), a Web Designer in China Beijing must prioritize integration with WeChat Mini Programs, Alipay services, and Douyin (the Chinese version of TikTok).</w:t>
      </w:r>
    </w:p>
    <w:bookmarkStart w:id="22" w:name="the-mobile-first-imperative"/>
    <w:p>
      <w:pPr>
        <w:pStyle w:val="Heading3"/>
      </w:pPr>
      <w:r>
        <w:t xml:space="preserve">2.1 The Mobile-First Imperative</w:t>
      </w:r>
    </w:p>
    <w:p>
      <w:r>
        <w:pict>
          <v:rect style="width:0;height:1.5pt" o:hralign="center" o:hrstd="t" o:hr="t"/>
        </w:pict>
      </w:r>
    </w:p>
    <w:p>
      <w:pPr>
        <w:pStyle w:val="FirstParagraph"/>
      </w:pPr>
      <w:r>
        <w:t xml:space="preserve">In China Beijing, the mobile device is not just an accessory but the primary portal to the internet. According to recent data, over ninety-five percent of web traffic originates from mobile devices. Therefore, a Web Designer in this region must adopt a rigorous "Mobile-First" approach. This means that design processes begin with small-screen constraints and scale up to desktop views only if necessary for enterprise or B2B contexts.</w:t>
      </w:r>
    </w:p>
    <w:p>
      <w:pPr>
        <w:pStyle w:val="BodyText"/>
      </w:pPr>
      <w:r>
        <w:t xml:space="preserve">This requirement influences every aspect of the design workflow. Touch targets must be larger, navigation menus often rely on bottom tabs rather than top headers, and loading speeds are paramount due to varying 4G/5G stability in dense urban areas. The Web Designer must collaborate closely with backend developers to ensure that the lightweight nature of Mini Programs does not compromise user experience.</w:t>
      </w:r>
    </w:p>
    <w:bookmarkEnd w:id="22"/>
    <w:bookmarkEnd w:id="23"/>
    <w:bookmarkStart w:id="25" w:name="cultural-nuances-and-uiux-localization"/>
    <w:p>
      <w:pPr>
        <w:pStyle w:val="Heading2"/>
      </w:pPr>
      <w:r>
        <w:t xml:space="preserve">3. Cultural Nuances and UI/UX Localization</w:t>
      </w:r>
    </w:p>
    <w:p>
      <w:r>
        <w:pict>
          <v:rect style="width:0;height:1.5pt" o:hralign="center" o:hrstd="t" o:hr="t"/>
        </w:pict>
      </w:r>
    </w:p>
    <w:p>
      <w:pPr>
        <w:pStyle w:val="FirstParagraph"/>
      </w:pPr>
      <w:r>
        <w:t xml:space="preserve">A critical distinction for a Web Designer in China Beijing is the concept of information density. Western minimalism, characterized by ample white space and sparse content, often fails to resonate with Chinese users who associate comprehensive information presentation with trustworthiness and value. A successful design strategy in this region requires balancing aesthetic cleanliness with informational abundance.</w:t>
      </w:r>
    </w:p>
    <w:bookmarkStart w:id="24" w:name="typography-and-language"/>
    <w:p>
      <w:pPr>
        <w:pStyle w:val="Heading3"/>
      </w:pPr>
      <w:r>
        <w:t xml:space="preserve">3.1 Typography and Language</w:t>
      </w:r>
    </w:p>
    <w:p>
      <w:r>
        <w:pict>
          <v:rect style="width:0;height:1.5pt" o:hralign="center" o:hrstd="t" o:hr="t"/>
        </w:pict>
      </w:r>
    </w:p>
    <w:p>
      <w:pPr>
        <w:pStyle w:val="FirstParagraph"/>
      </w:pPr>
      <w:r>
        <w:t xml:space="preserve">The Chinese writing system presents unique typographical challenges. Web Designers must select fonts that support complex characters (Hanzi) without rendering them pixelated on high-resolution Retina displays commonly found in China Beijing offices and homes. Furthermore, the design must accommodate vertical text options for traditional contexts while prioritizing horizontal scrolling for modern interfaces.</w:t>
      </w:r>
    </w:p>
    <w:p>
      <w:pPr>
        <w:pStyle w:val="BodyText"/>
      </w:pPr>
      <w:r>
        <w:t xml:space="preserve">Moreover, color symbolism plays a significant role. While red signifies danger in many Western contexts, it represents luck, prosperity, and celebration in Chinese culture. A Web Designer must leverage these cultural associations to create emotionally resonant designs during festivals like Chinese New Year or Double 11 (Singles' Day), which are the largest online shopping events globally.</w:t>
      </w:r>
    </w:p>
    <w:bookmarkEnd w:id="24"/>
    <w:bookmarkEnd w:id="25"/>
    <w:bookmarkStart w:id="26" w:name="X070c7e5301bb92af98498a9eeffa42151cc0c6a"/>
    <w:p>
      <w:pPr>
        <w:pStyle w:val="Heading2"/>
      </w:pPr>
      <w:r>
        <w:t xml:space="preserve">4. Regulatory Compliance and Security Standards</w:t>
      </w:r>
    </w:p>
    <w:p>
      <w:r>
        <w:pict>
          <v:rect style="width:0;height:1.5pt" o:hralign="center" o:hrstd="t" o:hr="t"/>
        </w:pict>
      </w:r>
    </w:p>
    <w:p>
      <w:pPr>
        <w:pStyle w:val="FirstParagraph"/>
      </w:pPr>
      <w:r>
        <w:t xml:space="preserve">Perhaps the most distinct challenge for a Web Designer in China Beijing is navigating the stringent regulatory environment. The Cybersecurity Law of China and subsequent regulations mandate strict data governance. A Web Designer is not just responsible for aesthetics but also for ensuring that user interfaces comply with these laws.</w:t>
      </w:r>
    </w:p>
    <w:p>
      <w:pPr>
        <w:numPr>
          <w:ilvl w:val="0"/>
          <w:numId w:val="1001"/>
        </w:numPr>
        <w:pStyle w:val="Compact"/>
      </w:pPr>
      <w:r>
        <w:rPr>
          <w:bCs/>
          <w:b/>
        </w:rPr>
        <w:t xml:space="preserve">Data Sovereignty:</w:t>
      </w:r>
      <w:r>
        <w:t xml:space="preserve"> </w:t>
      </w:r>
      <w:r>
        <w:t xml:space="preserve">Interfaces must clearly indicate where user data is stored, preferably on servers located within mainland China.</w:t>
      </w:r>
    </w:p>
    <w:p>
      <w:pPr>
        <w:numPr>
          <w:ilvl w:val="0"/>
          <w:numId w:val="1001"/>
        </w:numPr>
        <w:pStyle w:val="Compact"/>
      </w:pPr>
      <w:r>
        <w:rPr>
          <w:bCs/>
          <w:b/>
        </w:rPr>
        <w:t xml:space="preserve">Cybersecurity Certification:</w:t>
      </w:r>
      <w:r>
        <w:t xml:space="preserve"> </w:t>
      </w:r>
      <w:r>
        <w:t xml:space="preserve">Websites targeting Chinese users must often obtain the MIIT ICP (Internet Content Provider) license. The design process may need to accommodate specific footer requirements and verification badges mandated by law.</w:t>
      </w:r>
    </w:p>
    <w:p>
      <w:pPr>
        <w:numPr>
          <w:ilvl w:val="0"/>
          <w:numId w:val="1001"/>
        </w:numPr>
        <w:pStyle w:val="Compact"/>
      </w:pPr>
      <w:r>
        <w:rPr>
          <w:bCs/>
          <w:b/>
        </w:rPr>
        <w:t xml:space="preserve">User Privacy Consent:</w:t>
      </w:r>
      <w:r>
        <w:t xml:space="preserve"> </w:t>
      </w:r>
      <w:r>
        <w:t xml:space="preserve">Unlike GDPR in Europe, which focuses on opt-out mechanisms, Chinese regulations often require explicit, granular consent for data collection. Web Designers must create intuitive yet legally compliant privacy modalities that do not frustrate the user journey.</w:t>
      </w:r>
    </w:p>
    <w:p>
      <w:pPr>
        <w:pStyle w:val="FirstParagraph"/>
      </w:pPr>
      <w:r>
        <w:t xml:space="preserve">Failing to adhere to these standards can result in site shutdowns or heavy fines. Therefore, the Web Designer in China Beijing acts as a compliance officer as much as an artist, ensuring that every click and data input field meets legal scrutiny.</w:t>
      </w:r>
    </w:p>
    <w:bookmarkEnd w:id="26"/>
    <w:bookmarkStart w:id="28" w:name="technical-skills-and-toolset"/>
    <w:p>
      <w:pPr>
        <w:pStyle w:val="Heading2"/>
      </w:pPr>
      <w:r>
        <w:t xml:space="preserve">5. Technical Skills and Toolset</w:t>
      </w:r>
    </w:p>
    <w:p>
      <w:r>
        <w:pict>
          <v:rect style="width:0;height:1.5pt" o:hralign="center" o:hrstd="t" o:hr="t"/>
        </w:pict>
      </w:r>
    </w:p>
    <w:p>
      <w:pPr>
        <w:pStyle w:val="FirstParagraph"/>
      </w:pPr>
      <w:r>
        <w:t xml:space="preserve">The technical proficiency required of a Web Designer in China Beijing is extensive. Beyond standard HTML, CSS, and JavaScript skills, there is a high demand for knowledge in proprietary frameworks.</w:t>
      </w:r>
    </w:p>
    <w:bookmarkStart w:id="27" w:name="frameworks-and-platforms"/>
    <w:p>
      <w:pPr>
        <w:pStyle w:val="Heading3"/>
      </w:pPr>
      <w:r>
        <w:t xml:space="preserve">5.1 Frameworks and Platforms</w:t>
      </w:r>
    </w:p>
    <w:p>
      <w:r>
        <w:pict>
          <v:rect style="width:0;height:1.5pt" o:hralign="center" o:hrstd="t" o:hr="t"/>
        </w:pict>
      </w:r>
    </w:p>
    <w:p>
      <w:pPr>
        <w:pStyle w:val="FirstParagraph"/>
      </w:pPr>
      <w:r>
        <w:t xml:space="preserve">WeChat Mini Program development requires knowledge of WXML (WeiXin Markup Language) and WXSS (WeiXin Style Sheets), which are similar to HTML and CSS but have distinct limitations and capabilities. A competent Web Designer in this region must understand these constraints to create designs that are not only beautiful but technically feasible within the WeChat sandbox environment.</w:t>
      </w:r>
    </w:p>
    <w:p>
      <w:pPr>
        <w:pStyle w:val="BodyText"/>
      </w:pPr>
      <w:r>
        <w:t xml:space="preserve">Additionally, familiarity with Alibaba’s Ant Design or Tencent’s TDesign libraries is crucial. These UI kits are pre-optimized for Chinese user behaviors and regulatory standards. A Web Designer who can efficiently utilize these components reduces development time and ensures higher compatibility across different mobile devices prevalent in China Beijing.</w:t>
      </w:r>
    </w:p>
    <w:bookmarkEnd w:id="27"/>
    <w:bookmarkEnd w:id="28"/>
    <w:bookmarkStart w:id="29" w:name="Xedeb58f091e428d3773bdf8c20db2d73d44bb7d"/>
    <w:p>
      <w:pPr>
        <w:pStyle w:val="Heading2"/>
      </w:pPr>
      <w:r>
        <w:t xml:space="preserve">6. The Future of Web Design in China Beijing</w:t>
      </w:r>
    </w:p>
    <w:p>
      <w:r>
        <w:pict>
          <v:rect style="width:0;height:1.5pt" o:hralign="center" o:hrstd="t" o:hr="t"/>
        </w:pict>
      </w:r>
    </w:p>
    <w:p>
      <w:pPr>
        <w:pStyle w:val="FirstParagraph"/>
      </w:pPr>
      <w:r>
        <w:t xml:space="preserve">Looking ahead, the role of the Web Designer in China Beijing will be increasingly influenced by Artificial Intelligence (AI) and Virtual Reality (VR). With Beijing being a hub for AI research, designers are expected to integrate AI-driven personalization features directly into web interfaces. Chatbots, dynamic content adaptation based on user behavior, and automated accessibility checks will become standard tools.</w:t>
      </w:r>
    </w:p>
    <w:p>
      <w:pPr>
        <w:pStyle w:val="BodyText"/>
      </w:pPr>
      <w:r>
        <w:t xml:space="preserve">Furthermore, the rise of 5G technology in China Beijing promises to enable richer media experiences. High-definition video backgrounds, immersive 3D product views for e-commerce platforms (such as JD.com or Taobao), and interactive live-streaming interfaces will require Web Designers to possess skills akin to game designers. The line between web design, app design, and social media interaction is blurring rapidly.</w:t>
      </w:r>
    </w:p>
    <w:bookmarkEnd w:id="29"/>
    <w:bookmarkStart w:id="30" w:name="conclusion"/>
    <w:p>
      <w:pPr>
        <w:pStyle w:val="Heading2"/>
      </w:pPr>
      <w:r>
        <w:t xml:space="preserve">7. Conclusion</w:t>
      </w:r>
    </w:p>
    <w:p>
      <w:r>
        <w:pict>
          <v:rect style="width:0;height:1.5pt" o:hralign="center" o:hrstd="t" o:hr="t"/>
        </w:pict>
      </w:r>
    </w:p>
    <w:p>
      <w:pPr>
        <w:pStyle w:val="FirstParagraph"/>
      </w:pPr>
      <w:r>
        <w:t xml:space="preserve">In conclusion, the Web Designer in China Beijing operates within a dynamic, highly regulated, and technologically advanced environment. This Term Paper has highlighted that the role extends far beyond visual aesthetics. It encompasses deep cultural sensitivity regarding information density and color symbolism, technical proficiency in mobile-first and Mini Program architectures, strict adherence to cybersecurity laws such as those enforced by MIIT.</w:t>
      </w:r>
    </w:p>
    <w:p>
      <w:pPr>
        <w:pStyle w:val="BodyText"/>
      </w:pPr>
      <w:r>
        <w:t xml:space="preserve">As China Beijing continues to lead global digital innovation, the demand for Web Designers who can bridge the gap between user experience excellence and local regulatory compliance will only grow. Professionals who master this unique intersection of technology, culture, and law will be pivotal in shaping the future of the Chinese internet. For aspiring designers, specializing in this region offers a challenging but highly rewarding career path at the forefront of global digital trends.</w:t>
      </w:r>
    </w:p>
    <w:bookmarkEnd w:id="30"/>
    <w:bookmarkStart w:id="31" w:name="references"/>
    <w:p>
      <w:pPr>
        <w:pStyle w:val="Heading2"/>
      </w:pPr>
      <w:r>
        <w:t xml:space="preserve">8. References</w:t>
      </w:r>
    </w:p>
    <w:p>
      <w:r>
        <w:pict>
          <v:rect style="width:0;height:1.5pt" o:hralign="center" o:hrstd="t" o:hr="t"/>
        </w:pict>
      </w:r>
    </w:p>
    <w:p>
      <w:pPr>
        <w:pStyle w:val="FirstParagraph"/>
      </w:pPr>
      <w:r>
        <w:t xml:space="preserve">Note: In a formal academic setting, this section would list specific citations from industry reports on Chinese internet usage, legal texts regarding the Cybersecurity Law of China, and case studies on major Beijing-based tech companies. Key sources would include data from CNNIC (China Internet Network Information Center) and technical documentation from Tencent and Alibaba Cloud.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Web Designer in China Beijing</dc:title>
  <dc:creator/>
  <dc:language>en</dc:language>
  <cp:keywords/>
  <dcterms:created xsi:type="dcterms:W3CDTF">2026-07-29T13:35:34Z</dcterms:created>
  <dcterms:modified xsi:type="dcterms:W3CDTF">2026-07-29T13:35:34Z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