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33a2adb748798bead6793bfb4529ba223f25b42"/>
    <w:p>
      <w:pPr>
        <w:pStyle w:val="Heading1"/>
      </w:pPr>
      <w:r>
        <w:t xml:space="preserve">The Role and Evolution of the Web Designer in United States Houston</w:t>
      </w:r>
    </w:p>
    <w:p>
      <w:pPr>
        <w:pStyle w:val="FirstParagraph"/>
      </w:pPr>
      <w:r>
        <w:rPr>
          <w:bCs/>
          <w:b/>
        </w:rPr>
        <w:t xml:space="preserve">Date:</w:t>
      </w:r>
      <w:r>
        <w:t xml:space="preserve"> </w:t>
      </w:r>
      <w:r>
        <w:t xml:space="preserve">October 26, 2023</w:t>
      </w:r>
      <w:r>
        <w:br/>
      </w:r>
      <w:r>
        <w:rPr>
          <w:bCs/>
          <w:b/>
        </w:rPr>
        <w:t xml:space="preserve">Institutional Focus:</w:t>
      </w:r>
      <w:r>
        <w:t xml:space="preserve"> </w:t>
      </w:r>
      <w:r>
        <w:t xml:space="preserve">Regional Economic Integration and Digital Infrastructure</w:t>
      </w:r>
    </w:p>
    <w:bookmarkStart w:id="20" w:name="introduction"/>
    <w:p>
      <w:pPr>
        <w:pStyle w:val="Heading2"/>
      </w:pPr>
      <w:r>
        <w:t xml:space="preserve">Introduction</w:t>
      </w:r>
    </w:p>
    <w:p>
      <w:pPr>
        <w:pStyle w:val="FirstParagraph"/>
      </w:pPr>
      <w:r>
        <w:t xml:space="preserve">In the contemporary digital economy, the definition of a professional service provider is inextricably linked to their ability to adapt to rapid technological shifts. Within the bustling metropolitan landscape of</w:t>
      </w:r>
      <w:r>
        <w:t xml:space="preserve"> </w:t>
      </w:r>
      <w:r>
        <w:rPr>
          <w:bCs/>
          <w:b/>
        </w:rPr>
        <w:t xml:space="preserve">United States Houston</w:t>
      </w:r>
      <w:r>
        <w:t xml:space="preserve">, this evolution is particularly pronounced. As one of the largest cities in Texas and a global hub for energy, healthcare, and aerospace industries, Houston presents a unique ecosystem where digital presence is not merely an option but a necessity for survival and growth. At the heart of this digital transformation stands the</w:t>
      </w:r>
      <w:r>
        <w:t xml:space="preserve"> </w:t>
      </w:r>
      <w:r>
        <w:rPr>
          <w:bCs/>
          <w:b/>
        </w:rPr>
        <w:t xml:space="preserve">Web Designer</w:t>
      </w:r>
      <w:r>
        <w:t xml:space="preserve">. This term paper explores the multifaceted role of the</w:t>
      </w:r>
      <w:r>
        <w:t xml:space="preserve"> </w:t>
      </w:r>
      <w:r>
        <w:rPr>
          <w:bCs/>
          <w:b/>
        </w:rPr>
        <w:t xml:space="preserve">Web Designer</w:t>
      </w:r>
      <w:r>
        <w:t xml:space="preserve">, analyzing how their skills intersect with local market demands, regulatory environments, and economic drivers specific to</w:t>
      </w:r>
      <w:r>
        <w:t xml:space="preserve"> </w:t>
      </w:r>
      <w:r>
        <w:rPr>
          <w:bCs/>
          <w:b/>
        </w:rPr>
        <w:t xml:space="preserve">United States Houston</w:t>
      </w:r>
      <w:r>
        <w:t xml:space="preserve">.</w:t>
      </w:r>
    </w:p>
    <w:bookmarkEnd w:id="20"/>
    <w:bookmarkStart w:id="21" w:name="Xca30584a50d2e3163c7dfd931c2d0d856a7a7b3"/>
    <w:p>
      <w:pPr>
        <w:pStyle w:val="Heading2"/>
      </w:pPr>
      <w:r>
        <w:t xml:space="preserve">The Professional Profile of a Modern Web Designer</w:t>
      </w:r>
    </w:p>
    <w:p>
      <w:pPr>
        <w:pStyle w:val="FirstParagraph"/>
      </w:pPr>
      <w:r>
        <w:t xml:space="preserve">To understand the impact of a</w:t>
      </w:r>
      <w:r>
        <w:t xml:space="preserve"> </w:t>
      </w:r>
      <w:r>
        <w:rPr>
          <w:bCs/>
          <w:b/>
        </w:rPr>
        <w:t xml:space="preserve">Web Designer</w:t>
      </w:r>
      <w:r>
        <w:t xml:space="preserve">, one must first define the scope of their responsibilities. Historically, web design was confined to aesthetic layout and basic HTML coding. However, in the current era, a professional</w:t>
      </w:r>
      <w:r>
        <w:t xml:space="preserve"> </w:t>
      </w:r>
      <w:r>
        <w:rPr>
          <w:bCs/>
          <w:b/>
        </w:rPr>
        <w:t xml:space="preserve">Web Designer</w:t>
      </w:r>
      <w:r>
        <w:t xml:space="preserve"> </w:t>
      </w:r>
      <w:r>
        <w:t xml:space="preserve">acts as a hybrid architect of information, user experience (UX), and visual communication. They possess proficiency in front-end languages such as HTML5, CSS3, JavaScript/TypeScript frameworks like React or Vue.js for interactive elements.</w:t>
      </w:r>
    </w:p>
    <w:p>
      <w:pPr>
        <w:pStyle w:val="BodyText"/>
      </w:pPr>
      <w:r>
        <w:t xml:space="preserve">In the context of</w:t>
      </w:r>
      <w:r>
        <w:t xml:space="preserve"> </w:t>
      </w:r>
      <w:r>
        <w:rPr>
          <w:bCs/>
          <w:b/>
        </w:rPr>
        <w:t xml:space="preserve">United States Houston</w:t>
      </w:r>
      <w:r>
        <w:t xml:space="preserve">, the role has expanded further to include technical optimization for high-traffic enterprise platforms and mobile responsiveness. With over 2.3 million residents in the city proper and a sprawling metropolitan area, businesses must cater to diverse demographics ranging from tech-savvy millennials in the Midtown district to traditional corporate clients in Downtown Houston’s financial district. A</w:t>
      </w:r>
      <w:r>
        <w:t xml:space="preserve"> </w:t>
      </w:r>
      <w:r>
        <w:rPr>
          <w:bCs/>
          <w:b/>
        </w:rPr>
        <w:t xml:space="preserve">Web Designer</w:t>
      </w:r>
      <w:r>
        <w:t xml:space="preserve"> </w:t>
      </w:r>
      <w:r>
        <w:t xml:space="preserve">must navigate this demographic diversity, creating interfaces that are accessible via high-speed fiber optics prevalent in urban centers while maintaining compatibility with older devices often used by broader industrial workforces.</w:t>
      </w:r>
    </w:p>
    <w:bookmarkEnd w:id="21"/>
    <w:bookmarkStart w:id="22" w:name="X916e39790a1f7217a140ef8fdf1fb1561b6eb4b"/>
    <w:p>
      <w:pPr>
        <w:pStyle w:val="Heading2"/>
      </w:pPr>
      <w:r>
        <w:t xml:space="preserve">Economic Drivers: Energy, Healthcare, and Biomedical Innovation</w:t>
      </w:r>
    </w:p>
    <w:p>
      <w:pPr>
        <w:pStyle w:val="FirstParagraph"/>
      </w:pPr>
      <w:r>
        <w:t xml:space="preserve">The specific industries dominant in</w:t>
      </w:r>
      <w:r>
        <w:t xml:space="preserve"> </w:t>
      </w:r>
      <w:r>
        <w:rPr>
          <w:bCs/>
          <w:b/>
        </w:rPr>
        <w:t xml:space="preserve">United States Houston</w:t>
      </w:r>
      <w:r>
        <w:t xml:space="preserve"> </w:t>
      </w:r>
      <w:r>
        <w:t xml:space="preserve">heavily dictate the design requirements for local businesses. The city is widely recognized as the energy capital of the world. Oil and gas companies, alongside their burgeoning renewable energy counterparts, require robust web presences that convey stability, security, and innovation. Here, a</w:t>
      </w:r>
      <w:r>
        <w:t xml:space="preserve"> </w:t>
      </w:r>
      <w:r>
        <w:rPr>
          <w:bCs/>
          <w:b/>
        </w:rPr>
        <w:t xml:space="preserve">Web Designer</w:t>
      </w:r>
      <w:r>
        <w:t xml:space="preserve"> </w:t>
      </w:r>
      <w:r>
        <w:t xml:space="preserve">must prioritize data visualization capabilities to present complex operational metrics to stakeholders effectively.</w:t>
      </w:r>
    </w:p>
    <w:p>
      <w:pPr>
        <w:pStyle w:val="BodyText"/>
      </w:pPr>
      <w:r>
        <w:t xml:space="preserve">Similarly, Texas Medical Center—the largest medical complex in the world—is located within Houston’s boundaries. Healthcare providers here face strict compliance requirements regarding patient privacy (HIPAA). Consequently, a</w:t>
      </w:r>
      <w:r>
        <w:t xml:space="preserve"> </w:t>
      </w:r>
      <w:r>
        <w:rPr>
          <w:bCs/>
          <w:b/>
        </w:rPr>
        <w:t xml:space="preserve">Web Designer</w:t>
      </w:r>
      <w:r>
        <w:t xml:space="preserve"> </w:t>
      </w:r>
      <w:r>
        <w:t xml:space="preserve">working in this sector must integrate secure data handling protocols into site architecture while ensuring intuitive navigation for patients seeking appointments or medical information. The aesthetic must balance professionalism with empathy, reflecting the human-centric nature of healthcare. Thus, the</w:t>
      </w:r>
      <w:r>
        <w:t xml:space="preserve"> </w:t>
      </w:r>
      <w:r>
        <w:rPr>
          <w:bCs/>
          <w:b/>
        </w:rPr>
        <w:t xml:space="preserve">Web Designer</w:t>
      </w:r>
      <w:r>
        <w:t xml:space="preserve"> </w:t>
      </w:r>
      <w:r>
        <w:t xml:space="preserve">becomes an integral component of patient engagement strategies within</w:t>
      </w:r>
      <w:r>
        <w:t xml:space="preserve"> </w:t>
      </w:r>
      <w:r>
        <w:rPr>
          <w:bCs/>
          <w:b/>
        </w:rPr>
        <w:t xml:space="preserve">United States Houston</w:t>
      </w:r>
      <w:r>
        <w:t xml:space="preserve">.</w:t>
      </w:r>
    </w:p>
    <w:bookmarkEnd w:id="22"/>
    <w:bookmarkStart w:id="23" w:name="X6e59633e5977c174bb729512c0f737a0f9e3a7b"/>
    <w:p>
      <w:pPr>
        <w:pStyle w:val="Heading2"/>
      </w:pPr>
      <w:r>
        <w:t xml:space="preserve">SME Ecosystem and Entrepreneurial Growth in Houston</w:t>
      </w:r>
    </w:p>
    <w:p>
      <w:pPr>
        <w:pStyle w:val="FirstParagraph"/>
      </w:pPr>
      <w:r>
        <w:t xml:space="preserve">Beyond corporate giants, small and medium-sized enterprises (SMEs) form the backbone of the local economy. The entrepreneurial spirit in neighborhoods such as Washington Avenue, Montrose, and The Heights drives a demand for creative digital storytelling. For these businesses, a</w:t>
      </w:r>
      <w:r>
        <w:t xml:space="preserve"> </w:t>
      </w:r>
      <w:r>
        <w:rPr>
          <w:bCs/>
          <w:b/>
        </w:rPr>
        <w:t xml:space="preserve">Web Designer</w:t>
      </w:r>
      <w:r>
        <w:t xml:space="preserve"> </w:t>
      </w:r>
      <w:r>
        <w:t xml:space="preserve">serves not just as a technician but as a brand strategist.</w:t>
      </w:r>
    </w:p>
    <w:p>
      <w:pPr>
        <w:pStyle w:val="BodyText"/>
      </w:pPr>
      <w:r>
        <w:t xml:space="preserve">Houston’s diverse cultural fabric influences design trends locally. Designers must be culturally competent to craft visuals that resonate with the city’s significant immigrant population and international business community. A local bakery in Sharpstown, for instance, may require a localized web design strategy different from an export firm in Spring Branch. The</w:t>
      </w:r>
      <w:r>
        <w:t xml:space="preserve"> </w:t>
      </w:r>
      <w:r>
        <w:rPr>
          <w:bCs/>
          <w:b/>
        </w:rPr>
        <w:t xml:space="preserve">Web Designer</w:t>
      </w:r>
      <w:r>
        <w:t xml:space="preserve"> </w:t>
      </w:r>
      <w:r>
        <w:t xml:space="preserve">utilizes Search Engine Optimization (SEO) best practices tailored to Houstonian search behaviors, ensuring visibility against competitors within the Greater Houston area. This localized digital footprint is crucial for retaining customers in a highly competitive market.</w:t>
      </w:r>
    </w:p>
    <w:bookmarkEnd w:id="23"/>
    <w:bookmarkStart w:id="24" w:name="Xb0f525ce83f5ca12279d1b2e6a53cf2ee46c038"/>
    <w:p>
      <w:pPr>
        <w:pStyle w:val="Heading2"/>
      </w:pPr>
      <w:r>
        <w:t xml:space="preserve">Technical Infrastructure and Future-Proofing</w:t>
      </w:r>
    </w:p>
    <w:p>
      <w:pPr>
        <w:pStyle w:val="FirstParagraph"/>
      </w:pPr>
      <w:r>
        <w:t xml:space="preserve">The infrastructure of</w:t>
      </w:r>
      <w:r>
        <w:t xml:space="preserve"> </w:t>
      </w:r>
      <w:r>
        <w:rPr>
          <w:bCs/>
          <w:b/>
        </w:rPr>
        <w:t xml:space="preserve">United States Houston</w:t>
      </w:r>
      <w:r>
        <w:t xml:space="preserve">, while robust, varies across different sectors. A competent</w:t>
      </w:r>
      <w:r>
        <w:t xml:space="preserve"> </w:t>
      </w:r>
      <w:r>
        <w:rPr>
          <w:bCs/>
          <w:b/>
        </w:rPr>
        <w:t xml:space="preserve">Web Designer</w:t>
      </w:r>
      <w:r>
        <w:t xml:space="preserve"> </w:t>
      </w:r>
      <w:r>
        <w:t xml:space="preserve">must account for load times and bandwidth constraints. As Houston pushes toward smart city initiatives, integrating Internet of Things (IoT) data into commercial websites becomes feasible but requires careful design consideration to avoid cluttering user interfaces.</w:t>
      </w:r>
    </w:p>
    <w:p>
      <w:pPr>
        <w:pStyle w:val="BodyText"/>
      </w:pPr>
      <w:r>
        <w:t xml:space="preserve">Furthermore, the rise of e-commerce has accelerated post-pandemic. Retailers in Houston rely heavily on seamless checkout experiences and inventory management systems integrated directly with their web designs. A</w:t>
      </w:r>
      <w:r>
        <w:t xml:space="preserve"> </w:t>
      </w:r>
      <w:r>
        <w:rPr>
          <w:bCs/>
          <w:b/>
        </w:rPr>
        <w:t xml:space="preserve">Web Designer</w:t>
      </w:r>
      <w:r>
        <w:t xml:space="preserve"> </w:t>
      </w:r>
      <w:r>
        <w:t xml:space="preserve">today must understand backend integrations (APIs) to ensure that a visually appealing front-end translates into operational efficiency. This technical synergy is vital for businesses aiming to scale within the dynamic environment of</w:t>
      </w:r>
      <w:r>
        <w:t xml:space="preserve"> </w:t>
      </w:r>
      <w:r>
        <w:rPr>
          <w:bCs/>
          <w:b/>
        </w:rPr>
        <w:t xml:space="preserve">United States Houston</w:t>
      </w:r>
      <w:r>
        <w:t xml:space="preserve">.</w:t>
      </w:r>
    </w:p>
    <w:bookmarkEnd w:id="24"/>
    <w:bookmarkStart w:id="25" w:name="Xedc41149db6cf9d723160083eea3c1efe449a1f"/>
    <w:p>
      <w:pPr>
        <w:pStyle w:val="Heading2"/>
      </w:pPr>
      <w:r>
        <w:t xml:space="preserve">Ethical Considerations and Accessibility Standards</w:t>
      </w:r>
    </w:p>
    <w:p>
      <w:pPr>
        <w:pStyle w:val="FirstParagraph"/>
      </w:pPr>
      <w:r>
        <w:t xml:space="preserve">In alignment with federal guidelines, local organizations in</w:t>
      </w:r>
      <w:r>
        <w:t xml:space="preserve"> </w:t>
      </w:r>
      <w:r>
        <w:rPr>
          <w:bCs/>
          <w:b/>
        </w:rPr>
        <w:t xml:space="preserve">United States Houston</w:t>
      </w:r>
      <w:r>
        <w:t xml:space="preserve">, particularly those receiving public funding or serving government functions, must adhere to Web Content Accessibility Guidelines (WCAG). A responsible</w:t>
      </w:r>
      <w:r>
        <w:t xml:space="preserve"> </w:t>
      </w:r>
      <w:r>
        <w:rPr>
          <w:bCs/>
          <w:b/>
        </w:rPr>
        <w:t xml:space="preserve">Web Designer</w:t>
      </w:r>
      <w:r>
        <w:t xml:space="preserve"> </w:t>
      </w:r>
      <w:r>
        <w:t xml:space="preserve">ensures that websites are navigable by individuals with visual, auditory, or motor impairments. This inclusivity is not only a legal requirement but an ethical imperative that aligns with Houston’s progressive stance on diversity and inclusion.</w:t>
      </w:r>
    </w:p>
    <w:p>
      <w:pPr>
        <w:pStyle w:val="BodyText"/>
      </w:pPr>
      <w:r>
        <w:t xml:space="preserve">Neglecting accessibility limits the reach of information and services, effectively excluding segments of the community. By prioritizing semantic HTML structures, alt-text for images, and keyboard navigability, a</w:t>
      </w:r>
      <w:r>
        <w:t xml:space="preserve"> </w:t>
      </w:r>
      <w:r>
        <w:rPr>
          <w:bCs/>
          <w:b/>
        </w:rPr>
        <w:t xml:space="preserve">Web Designer</w:t>
      </w:r>
      <w:r>
        <w:t xml:space="preserve"> </w:t>
      </w:r>
      <w:r>
        <w:t xml:space="preserve">fosters an equitable digital environment. This aspect of professional responsibility underscores the depth required in modern web design education and practice.</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Web Designer</w:t>
      </w:r>
      <w:r>
        <w:br/>
      </w:r>
      <w:r>
        <w:br/>
      </w:r>
      <w:r>
        <w:t xml:space="preserve">In conclusion, the profession has transcended mere aesthetic arrangement to become a critical driver of economic and social connectivity. In a city as diverse and industrially significant as Houston, the expertise provided by a skilled</w:t>
      </w:r>
      <w:r>
        <w:t xml:space="preserve"> </w:t>
      </w:r>
      <w:r>
        <w:rPr>
          <w:bCs/>
          <w:b/>
        </w:rPr>
        <w:t xml:space="preserve">Web Designer</w:t>
      </w:r>
      <w:r>
        <w:t xml:space="preserve"> </w:t>
      </w:r>
      <w:r>
        <w:t xml:space="preserve">is indispensable for navigating local market nuances.</w:t>
      </w:r>
    </w:p>
    <w:p>
      <w:pPr>
        <w:pStyle w:val="BodyText"/>
      </w:pPr>
      <w:r>
        <w:t xml:space="preserve">The integration of technical proficiency, cultural awareness, industry-specific compliance (such as in energy and healthcare), and accessibility standards defines modern web design. As Houston continues to evolve into a smart city with an expanding digital footprint, the demand for high-caliber</w:t>
      </w:r>
      <w:r>
        <w:t xml:space="preserve"> </w:t>
      </w:r>
      <w:r>
        <w:rPr>
          <w:bCs/>
          <w:b/>
        </w:rPr>
        <w:t xml:space="preserve">Web Designer</w:t>
      </w:r>
      <w:r>
        <w:t xml:space="preserve">s will only grow.</w:t>
      </w:r>
    </w:p>
    <w:p>
      <w:pPr>
        <w:pStyle w:val="BodyText"/>
      </w:pPr>
      <w:r>
        <w:t xml:space="preserve">For educational institutions and training programs aiming to serve students in</w:t>
      </w:r>
      <w:r>
        <w:t xml:space="preserve"> </w:t>
      </w:r>
      <w:r>
        <w:rPr>
          <w:bCs/>
          <w:b/>
        </w:rPr>
        <w:t xml:space="preserve">United States Houston</w:t>
      </w:r>
      <w:r>
        <w:t xml:space="preserve">, curricula must emphasize these practical applications. Future web designers must be equipped not just with coding skills, but with a holistic understanding of how their designs impact business outcomes, user accessibility, and community engagement within the vibrant landscape of Houston.</w:t>
      </w:r>
    </w:p>
    <w:p>
      <w:pPr>
        <w:pStyle w:val="BodyText"/>
      </w:pPr>
      <w:r>
        <w:t xml:space="preserve">The synergy between advanced digital design techniques and local economic realities creates a unique professional profile that is essential for sustaining growth in the region. Ultimately, the</w:t>
      </w:r>
      <w:r>
        <w:t xml:space="preserve"> </w:t>
      </w:r>
      <w:r>
        <w:rPr>
          <w:bCs/>
          <w:b/>
        </w:rPr>
        <w:t xml:space="preserve">Web Designer</w:t>
      </w:r>
      <w:r>
        <w:t xml:space="preserve"> </w:t>
      </w:r>
      <w:r>
        <w:t xml:space="preserve">serves as a bridge between technology and humanity, ensuring that</w:t>
      </w:r>
      <w:r>
        <w:t xml:space="preserve"> </w:t>
      </w:r>
      <w:r>
        <w:rPr>
          <w:bCs/>
          <w:b/>
        </w:rPr>
        <w:t xml:space="preserve">United States Houston</w:t>
      </w:r>
      <w:r>
        <w:t xml:space="preserve">'s digital infrastructure remains inclusive, efficient, and forward-thinking.</w:t>
      </w:r>
    </w:p>
    <w:p>
      <w:r>
        <w:pict>
          <v:rect style="width:0;height:1.5pt" o:hralign="center" o:hrstd="t" o:hr="t"/>
        </w:pict>
      </w:r>
    </w:p>
    <w:p>
      <w:pPr>
        <w:pStyle w:val="FirstParagraph"/>
      </w:pPr>
      <w:r>
        <w:rPr>
          <w:iCs/>
          <w:i/>
        </w:rPr>
        <w:t xml:space="preserve">Term Paper Reference Code: TX-HOU-WEB-2023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United States Houston</dc:title>
  <dc:creator/>
  <dc:language>en</dc:language>
  <cp:keywords/>
  <dcterms:created xsi:type="dcterms:W3CDTF">2026-07-29T04:08:32Z</dcterms:created>
  <dcterms:modified xsi:type="dcterms:W3CDTF">2026-07-29T04:08:32Z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