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Occupational</w:t>
      </w:r>
      <w:r>
        <w:t xml:space="preserve"> </w:t>
      </w:r>
      <w:r>
        <w:t xml:space="preserve">Landscape</w:t>
      </w:r>
      <w:r>
        <w:t xml:space="preserve"> </w:t>
      </w:r>
      <w:r>
        <w:t xml:space="preserve">of</w:t>
      </w:r>
      <w:r>
        <w:t xml:space="preserve"> </w:t>
      </w:r>
      <w:r>
        <w:t xml:space="preserve">Welders</w:t>
      </w:r>
      <w:r>
        <w:t xml:space="preserve"> </w:t>
      </w:r>
      <w:r>
        <w:t xml:space="preserve">in</w:t>
      </w:r>
      <w:r>
        <w:t xml:space="preserve"> </w:t>
      </w:r>
      <w:r>
        <w:t xml:space="preserve">Mexico</w:t>
      </w:r>
      <w:r>
        <w:t xml:space="preserve"> </w:t>
      </w:r>
      <w:r>
        <w:t xml:space="preserve">City</w:t>
      </w:r>
    </w:p>
    <w:bookmarkStart w:id="27" w:name="Xdaefc6546a7870b14d125cee14a670aa679445e"/>
    <w:p>
      <w:pPr>
        <w:pStyle w:val="Heading1"/>
      </w:pPr>
      <w:r>
        <w:t xml:space="preserve">The Strategic Role and Occupational Landscape of Welders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[Student Name]</w:t>
      </w:r>
      <w:r>
        <w:br/>
      </w:r>
    </w:p>
    <w:p>
      <w:pPr>
        <w:pStyle w:val="BodyText"/>
      </w:pPr>
      <w:r>
        <w:t xml:space="preserve">An Analysis of the Industrial Significance of the Welder Profession in Mexico City</w:t>
      </w:r>
    </w:p>
    <w:bookmarkStart w:id="20" w:name="introduction"/>
    <w:p>
      <w:pPr>
        <w:pStyle w:val="Heading2"/>
      </w:pPr>
      <w:r>
        <w:t xml:space="preserve">1. Introduction</w:t>
      </w:r>
    </w:p>
    <w:p>
      <w:pPr>
        <w:pStyle w:val="FirstParagraph"/>
      </w:pPr>
      <w:r>
        <w:t xml:space="preserve">The modern industrial landscape is heavily reliant on metal fabrication, structural integrity, and advanced manufacturing processes. At the heart of these operations lies a critical trade: welding. This term paper aims to explore the multifaceted role of the welder within the specific economic and industrial context of Mexico City, also known as Ciudad de México or CDMX. As one of North America's most significant metropolitan areas, Mexico City serves not only as a political and cultural hub but also as a crucial engine for manufacturing and construction in Latin America. Understanding the dynamics of the welder profession here is essential for comprehending regional economic stability, infrastructure development, and workforce training initiatives.</w:t>
      </w:r>
    </w:p>
    <w:p>
      <w:pPr>
        <w:pStyle w:val="BodyText"/>
      </w:pPr>
      <w:r>
        <w:t xml:space="preserve">The objective of this analysis is to examine how the demand for skilled welders intersects with Mexico City's unique urban challenges and industrial opportunities. By analyzing supply chain necessities, educational pathways, safety regulations, and economic impacts, we can better understand why the welder remains an indispensable asset in this densely populated metropolis.</w:t>
      </w:r>
    </w:p>
    <w:bookmarkEnd w:id="20"/>
    <w:bookmarkStart w:id="21" w:name="industrial-context-of-mexico-city"/>
    <w:p>
      <w:pPr>
        <w:pStyle w:val="Heading2"/>
      </w:pPr>
      <w:r>
        <w:t xml:space="preserve">2. Industrial Context of Mexico City</w:t>
      </w:r>
    </w:p>
    <w:p>
      <w:pPr>
        <w:pStyle w:val="FirstParagraph"/>
      </w:pPr>
      <w:r>
        <w:t xml:space="preserve">Mexico City is often mistakenly perceived solely as a service-based economy driven by technology and finance. However, its peripheral zones and designated industrial parks within the Federal District host a robust manufacturing sector. This industry includes automotive parts production, aerospace component manufacturing, heavy machinery assembly, and construction materials fabrication. In this context, the welder is not merely a laborer but a precision technician responsible for joining metals that form the backbone of these industries.</w:t>
      </w:r>
    </w:p>
    <w:p>
      <w:pPr>
        <w:pStyle w:val="BodyText"/>
      </w:pPr>
      <w:r>
        <w:t xml:space="preserve">The proximity of Mexico City to major trade corridors facilitates international commerce. Consequently local factories must meet high standards set by North American partners under agreements like the USMCA (United States-Mexico-Canada Agreement). This requires welders in Mexico City to adhere to rigorous certification standards, including those from the American Welding Society (AWS) and international ISO standards. The ability of local welders to produce code-compliant welds is directly linked to the competitiveness of Mexico City’s export-oriented industries.</w:t>
      </w:r>
    </w:p>
    <w:bookmarkEnd w:id="21"/>
    <w:bookmarkStart w:id="22" w:name="X9f76da5cfb4c6ff9afba3b9c80f68a762724076"/>
    <w:p>
      <w:pPr>
        <w:pStyle w:val="Heading2"/>
      </w:pPr>
      <w:r>
        <w:t xml:space="preserve">3. Educational Pathways and Skill Development</w:t>
      </w:r>
    </w:p>
    <w:p>
      <w:pPr>
        <w:pStyle w:val="FirstParagraph"/>
      </w:pPr>
      <w:r>
        <w:t xml:space="preserve">The availability of skilled labor in Mexico City depends heavily on vocational training institutions. Historically, welding was learned through apprenticeships; today, it is formalized through technical schools such as CONALEP (National Technical Middle Schools), CETIS (Center for Technological and Industrial Studies), and private technical institutes scattered across the capital.</w:t>
      </w:r>
    </w:p>
    <w:p>
      <w:pPr>
        <w:pStyle w:val="BodyText"/>
      </w:pPr>
      <w:r>
        <w:t xml:space="preserve">However, a significant gap exists between academic theory and industrial application. Many institutions in Mexico City lack state-of-the-art equipment, leaving graduates underprepared for modern automated welding processes like robotic MIG or TIG welding. To address this, public-private partnerships are emerging where major corporations operating in Mexico City sponsor training programs to ensure a steady pipeline of certified welders. This collaboration is vital for maintaining high productivity and safety standards within the city’s industrial zones.</w:t>
      </w:r>
    </w:p>
    <w:bookmarkEnd w:id="22"/>
    <w:bookmarkStart w:id="23" w:name="Xa77a4c78b4743faafd153801782927bf41c38cc"/>
    <w:p>
      <w:pPr>
        <w:pStyle w:val="Heading2"/>
      </w:pPr>
      <w:r>
        <w:t xml:space="preserve">4. Occupational Health and Safety Challenges</w:t>
      </w:r>
    </w:p>
    <w:p>
      <w:pPr>
        <w:pStyle w:val="FirstParagraph"/>
      </w:pPr>
      <w:r>
        <w:t xml:space="preserve">The role of the welder involves significant health risks, including exposure to toxic fumes, intense ultraviolet radiation, extreme heat, and potential physical injuries from heavy materials. In Mexico City, where air quality can be a persistent environmental concern due to urban pollution and geographic factors (the city is located in a high-altitude basin), the additional burden of welding fumes poses serious respiratory risks.</w:t>
      </w:r>
    </w:p>
    <w:p>
      <w:pPr>
        <w:pStyle w:val="BodyText"/>
      </w:pPr>
      <w:r>
        <w:t xml:space="preserve">Regulatory bodies in Mexico enforce safety protocols, but enforcement varies across different sized enterprises. Small and medium-sized enterprises (SMEs) often struggle to provide adequate ventilation systems or personal protective equipment (PPE) compared to large multinational corporations. This disparity highlights the need for stricter regulatory oversight and greater investment in worker safety infrastructure specifically tailored for welders in Mexico City’s varied industrial settings.</w:t>
      </w:r>
    </w:p>
    <w:bookmarkEnd w:id="23"/>
    <w:bookmarkStart w:id="24" w:name="Xb305d11af0a1c5ece1251c3e005d58014d5f6c9"/>
    <w:p>
      <w:pPr>
        <w:pStyle w:val="Heading2"/>
      </w:pPr>
      <w:r>
        <w:t xml:space="preserve">5. Economic Impact and Labor Market Dynamics</w:t>
      </w:r>
    </w:p>
    <w:p>
      <w:pPr>
        <w:pStyle w:val="FirstParagraph"/>
      </w:pPr>
      <w:r>
        <w:t xml:space="preserve">The demand for welders in Mexico City remains steady but fluctuates with economic cycles. During periods of construction booms, driven by urban development projects such as the Tren Maya or infrastructure upgrades within CDMX, the need for structural welders increases significantly. Conversely, during economic downturns, sectors like automotive manufacturing may see reduced hiring.</w:t>
      </w:r>
    </w:p>
    <w:p>
      <w:pPr>
        <w:pStyle w:val="BodyText"/>
      </w:pPr>
      <w:r>
        <w:t xml:space="preserve">Despite these fluctuations, there is a chronic shortage of highly specialized welders capable of working with exotic materials such as stainless steel and aluminum alloys. These specialists command higher wages and often have opportunities for international work within North America. The migration of skilled welders from rural areas to Mexico City in search of better employment contributes to the city’s rapid urbanization, creating both economic growth and housing pressures.</w:t>
      </w:r>
    </w:p>
    <w:bookmarkEnd w:id="24"/>
    <w:bookmarkStart w:id="25" w:name="X0ec4c9e353b06805ddd0ec2724a68fe5c29dad8"/>
    <w:p>
      <w:pPr>
        <w:pStyle w:val="Heading2"/>
      </w:pPr>
      <w:r>
        <w:t xml:space="preserve">6. Future Trends: Automation and Sustainability</w:t>
      </w:r>
    </w:p>
    <w:p>
      <w:pPr>
        <w:pStyle w:val="FirstParagraph"/>
      </w:pPr>
      <w:r>
        <w:t xml:space="preserve">The future of welding in Mexico City is being shaped by two major forces: automation and sustainability. The integration of robotic welding cells is transforming traditional workshops into high-tech manufacturing hubs. While this reduces the demand for low-skill manual labor, it increases the need for technicians who can program, maintain, and monitor these automated systems.</w:t>
      </w:r>
    </w:p>
    <w:p>
      <w:pPr>
        <w:pStyle w:val="BodyText"/>
      </w:pPr>
      <w:r>
        <w:t xml:space="preserve">Furthermore, sustainability initiatives are pushing for "green welding" practices that reduce energy consumption and minimize waste. Companies in Mexico City are increasingly adopting eco-friendly fluxes and processes to comply with environmental regulations. Welders must therefore adapt by acquiring new skills related to digital interfaces and sustainable material handling.</w:t>
      </w:r>
    </w:p>
    <w:bookmarkEnd w:id="25"/>
    <w:bookmarkStart w:id="26" w:name="conclusion"/>
    <w:p>
      <w:pPr>
        <w:pStyle w:val="Heading2"/>
      </w:pPr>
      <w:r>
        <w:t xml:space="preserve">7. Conclusion</w:t>
      </w:r>
    </w:p>
    <w:p>
      <w:pPr>
        <w:pStyle w:val="FirstParagraph"/>
      </w:pPr>
      <w:r>
        <w:t xml:space="preserve">In conclusion, the welder plays a pivotal role in the economic and industrial fabric of Mexico City. From constructing skyscrapers in Polanco to assembling aerospace components in Toluca Valley, which serves greater CDMX logistics, the precision and strength provided by welding are irreplaceable. While challenges regarding training quality, occupational safety, and technological adaptation persist, ongoing educational reforms and public-private collaborations offer promising solutions.</w:t>
      </w:r>
    </w:p>
    <w:p>
      <w:pPr>
        <w:pStyle w:val="BodyText"/>
      </w:pPr>
      <w:r>
        <w:t xml:space="preserve">As Mexico City continues to evolve as a global economic player in Latin America, investing in the professional development of welders is not just an industrial imperative but a social responsibility. Ensuring that welders are well-trained, safe, and equipped with modern skills will sustain the competitiveness of Mexico City’s industries and contribute to its long-term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Occupational Landscape of Welders in Mexico City</dc:title>
  <dc:creator/>
  <cp:keywords/>
  <dcterms:created xsi:type="dcterms:W3CDTF">2026-07-29T13:03:13Z</dcterms:created>
  <dcterms:modified xsi:type="dcterms:W3CDTF">2026-07-29T13:03:13Z</dcterms:modified>
</cp:coreProperties>
</file>

<file path=docProps/custom.xml><?xml version="1.0" encoding="utf-8"?>
<Properties xmlns="http://schemas.openxmlformats.org/officeDocument/2006/custom-properties" xmlns:vt="http://schemas.openxmlformats.org/officeDocument/2006/docPropsVTypes"/>
</file>