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Welding</w:t>
      </w:r>
      <w:r>
        <w:t xml:space="preserve"> </w:t>
      </w:r>
      <w:r>
        <w:t xml:space="preserve">in</w:t>
      </w:r>
      <w:r>
        <w:t xml:space="preserve"> </w:t>
      </w:r>
      <w:r>
        <w:t xml:space="preserve">Uzbekistan,</w:t>
      </w:r>
      <w:r>
        <w:t xml:space="preserve"> </w:t>
      </w:r>
      <w:r>
        <w:t xml:space="preserve">Tashkent</w:t>
      </w:r>
    </w:p>
    <w:bookmarkStart w:id="30" w:name="X1f15a573457fe861fce11a384fd3b151f124123"/>
    <w:p>
      <w:pPr>
        <w:pStyle w:val="Heading1"/>
      </w:pPr>
      <w:r>
        <w:t xml:space="preserve">A Comprehensive Analysis of the Welder Profession in Uzbekistan, Tashkent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Role and Evolution of the Welder in Industrial Uzbekistan: A Case Study of Tashkent</w:t>
      </w:r>
    </w:p>
    <w:bookmarkStart w:id="20" w:name="i.-introduction"/>
    <w:p>
      <w:pPr>
        <w:pStyle w:val="Heading2"/>
      </w:pPr>
      <w:r>
        <w:t xml:space="preserve">I. Introduction</w:t>
      </w:r>
    </w:p>
    <w:p>
      <w:pPr>
        <w:pStyle w:val="FirstParagraph"/>
      </w:pPr>
      <w:r>
        <w:t xml:space="preserve">The industrial landscape of modern Uzbekistan is undergoing a profound transformation, driven by state-led reforms aimed at diversifying the economy beyond agriculture and raw material extraction. At the heart of this industrial renaissance lies the construction and manufacturing sectors, where skilled labor is in critical demand. Among these professions, no role is more fundamental to infrastructure development than that of the</w:t>
      </w:r>
      <w:r>
        <w:t xml:space="preserve"> </w:t>
      </w:r>
      <w:r>
        <w:rPr>
          <w:bCs/>
          <w:b/>
        </w:rPr>
        <w:t xml:space="preserve">Welder</w:t>
      </w:r>
      <w:r>
        <w:t xml:space="preserve">. This term paper examines the current status, educational pathways, economic significance, and future prospects of welders specifically within the context of</w:t>
      </w:r>
      <w:r>
        <w:t xml:space="preserve"> </w:t>
      </w:r>
      <w:r>
        <w:rPr>
          <w:bCs/>
          <w:b/>
        </w:rPr>
        <w:t xml:space="preserve">Uzbekistan Tashkent</w:t>
      </w:r>
      <w:r>
        <w:t xml:space="preserve">, the nation's capital and industrial hub.</w:t>
      </w:r>
    </w:p>
    <w:p>
      <w:pPr>
        <w:pStyle w:val="BodyText"/>
      </w:pPr>
      <w:r>
        <w:t xml:space="preserve">Tashkent has long served as the economic engine of Central Asia. As foreign direct investment flows into the region for automotive manufacturing, electronics assembly, and heavy machinery production, the precision and quality standards required from local technicians have risen sharply. Consequently, understanding the profile of a modern welder in Tashkent is not merely an academic exercise but a necessity for policymakers, educators, and industrial leaders seeking to maintain competitive advantage in Central Asian markets.</w:t>
      </w:r>
    </w:p>
    <w:bookmarkEnd w:id="20"/>
    <w:bookmarkStart w:id="21" w:name="Xabc4ea31d6c0387c667d5ea080ee236729477e9"/>
    <w:p>
      <w:pPr>
        <w:pStyle w:val="Heading2"/>
      </w:pPr>
      <w:r>
        <w:t xml:space="preserve">II. Historical Context and Industrial Demand</w:t>
      </w:r>
    </w:p>
    <w:p>
      <w:pPr>
        <w:pStyle w:val="FirstParagraph"/>
      </w:pPr>
      <w:r>
        <w:t xml:space="preserve">The tradition of welding in</w:t>
      </w:r>
      <w:r>
        <w:t xml:space="preserve"> </w:t>
      </w:r>
      <w:r>
        <w:rPr>
          <w:bCs/>
          <w:b/>
        </w:rPr>
        <w:t xml:space="preserve">Uzbekistan Tashkent</w:t>
      </w:r>
      <w:r>
        <w:t xml:space="preserve"> </w:t>
      </w:r>
      <w:r>
        <w:t xml:space="preserve">dates back to the Soviet era, when the city was a major center for machine-building and textile machinery production. However, following independence in 1991, many industrial facilities faced stagnation due to lack of maintenance and technology upgrades. In recent years, particularly after the economic reforms initiated in 2016–2017, there has been a renewed emphasis on modernizing these facilities.</w:t>
      </w:r>
    </w:p>
    <w:p>
      <w:pPr>
        <w:pStyle w:val="BodyText"/>
      </w:pPr>
      <w:r>
        <w:t xml:space="preserve">The demand for welders has surged across several key industries located in Tashkent. The automotive sector, dominated by joint ventures with global brands such as GM Uzbekistan (now UZ Automotive), requires high-precision welding for vehicle chassis and body panels. Similarly, the construction boom in Tashkent’s expanding residential and commercial districts necessitates structural welders capable of working with steel reinforcement and large-scale frameworks. Furthermore, the oil refining petrochemical sector in the broader region relies heavily on specialized pipe welders to maintain safe and efficient operations.</w:t>
      </w:r>
    </w:p>
    <w:bookmarkEnd w:id="21"/>
    <w:bookmarkStart w:id="25" w:name="iii.-educational-pathways-for-welders"/>
    <w:p>
      <w:pPr>
        <w:pStyle w:val="Heading2"/>
      </w:pPr>
      <w:r>
        <w:t xml:space="preserve">III. Educational Pathways for Welders</w:t>
      </w:r>
    </w:p>
    <w:p>
      <w:pPr>
        <w:pStyle w:val="FirstParagraph"/>
      </w:pPr>
      <w:r>
        <w:t xml:space="preserve">To meet this growing demand, Uzbekistan has significantly reformed its vocational education system. In Tashkent, aspiring welders now have access to a variety of training institutions that combine theoretical knowledge with practical application.</w:t>
      </w:r>
    </w:p>
    <w:bookmarkStart w:id="22" w:name="a.-vocational-lyceums-and-colleges"/>
    <w:p>
      <w:pPr>
        <w:pStyle w:val="Heading3"/>
      </w:pPr>
      <w:r>
        <w:t xml:space="preserve">A. Vocational Lyceums and Colleges</w:t>
      </w:r>
    </w:p>
    <w:p>
      <w:pPr>
        <w:pStyle w:val="FirstParagraph"/>
      </w:pPr>
      <w:r>
        <w:t xml:space="preserve">Secondary vocational education is primarily delivered through lyceums and colleges affiliated with the Ministry of Public Education. Institutions in Tashkent offer specialized courses in "Metalworking" and "Welding Technology." These programs typically last three to four years, providing students with certifications that are increasingly recognized by international employers.</w:t>
      </w:r>
    </w:p>
    <w:bookmarkEnd w:id="22"/>
    <w:bookmarkStart w:id="23" w:name="b.-university-level-engineering-programs"/>
    <w:p>
      <w:pPr>
        <w:pStyle w:val="Heading3"/>
      </w:pPr>
      <w:r>
        <w:t xml:space="preserve">B. University-Level Engineering Programs</w:t>
      </w:r>
    </w:p>
    <w:p>
      <w:pPr>
        <w:pStyle w:val="FirstParagraph"/>
      </w:pPr>
      <w:r>
        <w:t xml:space="preserve">For those aiming higher, universities such as Tashkent State Technical University named after Islam Karimov and the National University of Uzbekistan offer engineering degrees with specializations in metallurgy and welding technologies. These programs focus less on manual technique and more on the scientific principles behind weld integrity, material science, and quality control—skills essential for supervisory roles in modern factories.</w:t>
      </w:r>
    </w:p>
    <w:bookmarkEnd w:id="23"/>
    <w:bookmarkStart w:id="24" w:name="c.-international-standards"/>
    <w:p>
      <w:pPr>
        <w:pStyle w:val="Heading3"/>
      </w:pPr>
      <w:r>
        <w:t xml:space="preserve">C. International Standards</w:t>
      </w:r>
    </w:p>
    <w:p>
      <w:pPr>
        <w:pStyle w:val="FirstParagraph"/>
      </w:pPr>
      <w:r>
        <w:t xml:space="preserve">A critical aspect of modern welder training in</w:t>
      </w:r>
      <w:r>
        <w:t xml:space="preserve"> </w:t>
      </w:r>
      <w:r>
        <w:rPr>
          <w:bCs/>
          <w:b/>
        </w:rPr>
        <w:t xml:space="preserve">Uzbekistan Tashkent</w:t>
      </w:r>
      <w:r>
        <w:t xml:space="preserve"> </w:t>
      </w:r>
      <w:r>
        <w:t xml:space="preserve">is the adoption of international standards. Many training centers now align their curricula with ISO (International Organization for Standardization) and AWS (American Welding Society) certifications. This shift ensures that welders trained in Tashkent can work not only locally but also qualify for employment opportunities in Russia, Turkey, and European countries.</w:t>
      </w:r>
    </w:p>
    <w:bookmarkEnd w:id="24"/>
    <w:bookmarkEnd w:id="25"/>
    <w:bookmarkStart w:id="26" w:name="iv.-challenges-facing-the-profession"/>
    <w:p>
      <w:pPr>
        <w:pStyle w:val="Heading2"/>
      </w:pPr>
      <w:r>
        <w:t xml:space="preserve">IV. Challenges Facing the Profession</w:t>
      </w:r>
    </w:p>
    <w:p>
      <w:pPr>
        <w:pStyle w:val="FirstParagraph"/>
      </w:pPr>
      <w:r>
        <w:t xml:space="preserve">Despite progress, several challenges persist for welders in</w:t>
      </w:r>
      <w:r>
        <w:t xml:space="preserve"> </w:t>
      </w:r>
      <w:r>
        <w:rPr>
          <w:bCs/>
          <w:b/>
        </w:rPr>
        <w:t xml:space="preserve">Uzbekistan Tashkent</w:t>
      </w:r>
      <w:r>
        <w:t xml:space="preserve">.</w:t>
      </w:r>
    </w:p>
    <w:p>
      <w:pPr>
        <w:pStyle w:val="BodyText"/>
      </w:pPr>
      <w:r>
        <w:rPr>
          <w:bCs/>
          <w:b/>
        </w:rPr>
        <w:t xml:space="preserve">Safety Concerns:</w:t>
      </w:r>
      <w:r>
        <w:br/>
      </w:r>
      <w:r>
        <w:t xml:space="preserve">Workplace safety remains a significant issue. While regulations exist, enforcement varies across smaller enterprises. Welders are often exposed to hazardous fumes, intense UV radiation, and physical strain without adequate protective gear or ventilation systems. Improving occupational health and safety standards is crucial for the long-term sustainability of the profession.</w:t>
      </w:r>
    </w:p>
    <w:p>
      <w:pPr>
        <w:pStyle w:val="BodyText"/>
      </w:pPr>
      <w:r>
        <w:rPr>
          <w:bCs/>
          <w:b/>
        </w:rPr>
        <w:t xml:space="preserve">Technological Gap:</w:t>
      </w:r>
      <w:r>
        <w:br/>
      </w:r>
      <w:r>
        <w:t xml:space="preserve">While large factories in Tashkent utilize robotic welding arms and automated systems, many smaller workshops still rely on manual arc welding. This disparity creates a dual labor market where highly skilled technicians earn premium wages, while those in less modernized sectors face wage stagnation. Bridging this gap requires increased investment in machinery upgrades and continuous professional development.</w:t>
      </w:r>
    </w:p>
    <w:p>
      <w:pPr>
        <w:pStyle w:val="BodyText"/>
      </w:pPr>
      <w:r>
        <w:rPr>
          <w:bCs/>
          <w:b/>
        </w:rPr>
        <w:t xml:space="preserve">Image of the Profession:</w:t>
      </w:r>
      <w:r>
        <w:br/>
      </w:r>
      <w:r>
        <w:t xml:space="preserve">Culturally, there is still a stigma associated with manual labor in Uzbekistan. Parents often prefer their children to pursue university degrees in law, medicine, or IT rather than vocational trades. Changing this perception is essential to attracting young talent to welding careers.</w:t>
      </w:r>
    </w:p>
    <w:bookmarkEnd w:id="26"/>
    <w:bookmarkStart w:id="27" w:name="v.-economic-impact-and-future-prospects"/>
    <w:p>
      <w:pPr>
        <w:pStyle w:val="Heading2"/>
      </w:pPr>
      <w:r>
        <w:t xml:space="preserve">V. Economic Impact and Future Prospects</w:t>
      </w:r>
    </w:p>
    <w:p>
      <w:pPr>
        <w:pStyle w:val="FirstParagraph"/>
      </w:pPr>
      <w:r>
        <w:t xml:space="preserve">The</w:t>
      </w:r>
      <w:r>
        <w:t xml:space="preserve"> </w:t>
      </w:r>
      <w:r>
        <w:rPr>
          <w:bCs/>
          <w:b/>
        </w:rPr>
        <w:t xml:space="preserve">welder</w:t>
      </w:r>
      <w:r>
        <w:t xml:space="preserve"> </w:t>
      </w:r>
      <w:r>
        <w:t xml:space="preserve">profession plays a pivotal role in the GDP growth of</w:t>
      </w:r>
      <w:r>
        <w:t xml:space="preserve"> </w:t>
      </w:r>
      <w:r>
        <w:rPr>
          <w:bCs/>
          <w:b/>
        </w:rPr>
        <w:t xml:space="preserve">Uzbekistan Tashkent</w:t>
      </w:r>
      <w:r>
        <w:t xml:space="preserve">. By enabling domestic production capabilities, welders reduce reliance on imported finished goods and services. For instance, local welding capacity allows for faster repairs of industrial equipment, reducing downtime and increasing productivity.</w:t>
      </w:r>
    </w:p>
    <w:p>
      <w:pPr>
        <w:pStyle w:val="BodyText"/>
      </w:pPr>
      <w:r>
        <w:rPr>
          <w:bCs/>
          <w:b/>
        </w:rPr>
        <w:t xml:space="preserve">Future Outlook:</w:t>
      </w:r>
      <w:r>
        <w:br/>
      </w:r>
      <w:r>
        <w:t xml:space="preserve">Looking ahead, the role of the welder will evolve towards greater specialization. Skills in robotics operation, laser cutting, and composite material joining will become increasingly valuable. Tashkent is positioned to become a regional center for technical education in Central Asia. If current trends continue, we can expect a surge in high-quality welders who are not only proficient in manual techniques but also adept at operating advanced digital fabrication tools.</w:t>
      </w:r>
    </w:p>
    <w:p>
      <w:pPr>
        <w:pStyle w:val="BodyText"/>
      </w:pPr>
      <w:r>
        <w:t xml:space="preserve">The government’s initiative to develop special economic zones (SEZs) around Tashkent further amplifies this demand. These zones attract multinational corporations that require globally certified technicians. Therefore, the modern welder in Uzbekistan must be adaptable, technically skilled, and fluent in safety protocols.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 </w:t>
      </w:r>
      <w:r>
        <w:t xml:space="preserve">is far more than a manual laborer; they are a cornerstone of industrial development in</w:t>
      </w:r>
      <w:r>
        <w:t xml:space="preserve"> </w:t>
      </w:r>
      <w:r>
        <w:rPr>
          <w:bCs/>
          <w:b/>
        </w:rPr>
        <w:t xml:space="preserve">Uzbekistan Tashkent</w:t>
      </w:r>
      <w:r>
        <w:t xml:space="preserve">. From supporting the automotive industry to ensuring structural integrity in construction, welders contribute directly to economic stability and growth. While challenges related to safety, technology adoption, and social perception remain, the trajectory is positive.</w:t>
      </w:r>
    </w:p>
    <w:p>
      <w:pPr>
        <w:pStyle w:val="BodyText"/>
      </w:pPr>
      <w:r>
        <w:t xml:space="preserve">The reforms in vocational education, coupled with increased international cooperation and investment in Tashkent’s industrial sectors, promise a bright future for this profession. As Uzbekistan continues to integrate into the global economy, the demand for skilled welders will only grow. It is imperative that stakeholders—including the government, educational institutions, and private industry—continue to collaborate in elevating the standards of welding training and practice.</w:t>
      </w:r>
    </w:p>
    <w:p>
      <w:pPr>
        <w:pStyle w:val="BodyText"/>
      </w:pPr>
      <w:r>
        <w:t xml:space="preserve">Only by recognizing and investing in this vital trade can</w:t>
      </w:r>
      <w:r>
        <w:t xml:space="preserve"> </w:t>
      </w:r>
      <w:r>
        <w:rPr>
          <w:bCs/>
          <w:b/>
        </w:rPr>
        <w:t xml:space="preserve">Uzbekistan Tashkent</w:t>
      </w:r>
      <w:r>
        <w:t xml:space="preserve"> </w:t>
      </w:r>
      <w:r>
        <w:t xml:space="preserve">fully realize its potential as a leading industrial hub in Central Asia. The welder, therefore, is not just building structures; they are helping to build the future of the nation.</w:t>
      </w:r>
    </w:p>
    <w:bookmarkEnd w:id="28"/>
    <w:bookmarkStart w:id="29" w:name="vii.-references"/>
    <w:p>
      <w:pPr>
        <w:pStyle w:val="Heading2"/>
      </w:pPr>
      <w:r>
        <w:t xml:space="preserve">VII. References</w:t>
      </w:r>
    </w:p>
    <w:p>
      <w:pPr>
        <w:numPr>
          <w:ilvl w:val="0"/>
          <w:numId w:val="1001"/>
        </w:numPr>
        <w:pStyle w:val="Compact"/>
      </w:pPr>
      <w:r>
        <w:t xml:space="preserve">Ministry of Public Education of Uzbekistan. (2023). *Annual Report on Vocational Training Standards*.</w:t>
      </w:r>
    </w:p>
    <w:p>
      <w:pPr>
        <w:numPr>
          <w:ilvl w:val="0"/>
          <w:numId w:val="1001"/>
        </w:numPr>
        <w:pStyle w:val="Compact"/>
      </w:pPr>
      <w:r>
        <w:t xml:space="preserve">National Statistical Agency of Uzbekistan. (2024). *Labor Force Survey: Industrial Sector Employment*.</w:t>
      </w:r>
    </w:p>
    <w:p>
      <w:pPr>
        <w:numPr>
          <w:ilvl w:val="0"/>
          <w:numId w:val="1001"/>
        </w:numPr>
        <w:pStyle w:val="Compact"/>
      </w:pPr>
      <w:r>
        <w:t xml:space="preserve">Tashkent State Technical University. (2023). *Curriculum Development for Metallurgical Engineering Departments*.</w:t>
      </w:r>
    </w:p>
    <w:p>
      <w:pPr>
        <w:numPr>
          <w:ilvl w:val="0"/>
          <w:numId w:val="1001"/>
        </w:numPr>
        <w:pStyle w:val="Compact"/>
      </w:pPr>
      <w:r>
        <w:t xml:space="preserve">World Bank Group. (2023). *Uzbekistan Economic Update: Human Capital and Industrial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Welding in Uzbekistan, Tashkent</dc:title>
  <dc:creator/>
  <dc:language>en</dc:language>
  <cp:keywords/>
  <dcterms:created xsi:type="dcterms:W3CDTF">2026-07-29T19:38:34Z</dcterms:created>
  <dcterms:modified xsi:type="dcterms:W3CDTF">2026-07-29T19:38:34Z</dcterms:modified>
</cp:coreProperties>
</file>

<file path=docProps/custom.xml><?xml version="1.0" encoding="utf-8"?>
<Properties xmlns="http://schemas.openxmlformats.org/officeDocument/2006/custom-properties" xmlns:vt="http://schemas.openxmlformats.org/officeDocument/2006/docPropsVTypes"/>
</file>