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30" w:name="X8e18a01cba6ebee4eb7a646a09d8b1c8720f4cd"/>
    <w:p>
      <w:pPr>
        <w:pStyle w:val="Heading1"/>
      </w:pPr>
      <w:r>
        <w:t xml:space="preserve">Thesis Proposal: Transformative Pathways for Academic Researchers in Brazil's São Paulo Ecosystem</w:t>
      </w:r>
    </w:p>
    <w:bookmarkStart w:id="20" w:name="introduction-and-contextual-background"/>
    <w:p>
      <w:pPr>
        <w:pStyle w:val="Heading2"/>
      </w:pPr>
      <w:r>
        <w:t xml:space="preserve">Introduction and Contextual Background</w:t>
      </w:r>
    </w:p>
    <w:p>
      <w:pPr>
        <w:pStyle w:val="FirstParagraph"/>
      </w:pPr>
      <w:r>
        <w:t xml:space="preserve">The academic research landscape in Brazil, particularly within the state of São Paulo, represents a dynamic yet complex environment demanding innovative scholarly approaches. As the most populous and economically significant Brazilian state, São Paulo hosts over 60% of the country's higher education institutions, including globally recognized universities like USP (University of São Paulo) and UNESP (São Paulo State University). Despite this concentration of intellectual capital, Academic Researchers in Brazil face systemic challenges including fragmented funding mechanisms, bureaucratic barriers in public research institutions, and persistent gaps between academic output and societal impact. This Thesis Proposal addresses these critical issues through a focused investigation into the structural determinants shaping Researcher effectiveness within São Paulo's unique academic ecosystem. The central hypothesis posits that sustainable advancement of Academic Researcher productivity in Brazil requires context-specific institutional reforms aligned with São Paulo's socio-economic realities.</w:t>
      </w:r>
    </w:p>
    <w:bookmarkEnd w:id="20"/>
    <w:bookmarkStart w:id="21" w:name="problem-statement"/>
    <w:p>
      <w:pPr>
        <w:pStyle w:val="Heading2"/>
      </w:pPr>
      <w:r>
        <w:t xml:space="preserve">Problem Statement</w:t>
      </w:r>
    </w:p>
    <w:p>
      <w:pPr>
        <w:pStyle w:val="FirstParagraph"/>
      </w:pPr>
      <w:r>
        <w:t xml:space="preserve">Current research infrastructure in Brazil often operates under outdated paradigms that fail to recognize the distinct needs of researchers navigating São Paulo's dual challenges: massive urban complexity and significant regional inequality. Data from CNPq (National Council for Scientific and Technological Development) reveals that while São Paulo accounts for 45% of Brazil's scientific publications, only 12% of research funding is allocated to projects addressing local urban challenges such as water management in megacities or educational equity in favelas. Crucially, there exists no comprehensive framework evaluating how institutional policies at São Paulo-based universities actually enable or constrain Academic Researchers' capacity to generate locally relevant knowledge. This gap undermines Brazil's potential to leverage academic research for sustainable development within its most critical economic hub.</w:t>
      </w:r>
    </w:p>
    <w:bookmarkEnd w:id="21"/>
    <w:bookmarkStart w:id="22" w:name="research-questions"/>
    <w:p>
      <w:pPr>
        <w:pStyle w:val="Heading2"/>
      </w:pPr>
      <w:r>
        <w:t xml:space="preserve">Research Questions</w:t>
      </w:r>
    </w:p>
    <w:p>
      <w:pPr>
        <w:numPr>
          <w:ilvl w:val="0"/>
          <w:numId w:val="1001"/>
        </w:numPr>
        <w:pStyle w:val="Compact"/>
      </w:pPr>
      <w:r>
        <w:t xml:space="preserve">How do institutional policies at leading São Paulo universities (e.g., USP, FAPESP-funded centers) currently structure the professional trajectory of Academic Researchers?</w:t>
      </w:r>
    </w:p>
    <w:p>
      <w:pPr>
        <w:numPr>
          <w:ilvl w:val="0"/>
          <w:numId w:val="1001"/>
        </w:numPr>
        <w:pStyle w:val="Compact"/>
      </w:pPr>
      <w:r>
        <w:t xml:space="preserve">To what extent do these frameworks facilitate or hinder research that addresses São Paulo's pressing urban and socio-economic challenges?</w:t>
      </w:r>
    </w:p>
    <w:p>
      <w:pPr>
        <w:numPr>
          <w:ilvl w:val="0"/>
          <w:numId w:val="1001"/>
        </w:numPr>
        <w:pStyle w:val="Compact"/>
      </w:pPr>
      <w:r>
        <w:t xml:space="preserve">What evidence-based policy interventions could optimize Researcher productivity while ensuring alignment with Brazil's National Science, Technology and Innovation Policy (PCTI) priorities?</w:t>
      </w:r>
    </w:p>
    <w:bookmarkEnd w:id="22"/>
    <w:bookmarkStart w:id="23" w:name="literature-review"/>
    <w:p>
      <w:pPr>
        <w:pStyle w:val="Heading2"/>
      </w:pPr>
      <w:r>
        <w:t xml:space="preserve">Literature Review</w:t>
      </w:r>
    </w:p>
    <w:p>
      <w:pPr>
        <w:pStyle w:val="FirstParagraph"/>
      </w:pPr>
      <w:r>
        <w:t xml:space="preserve">Existing scholarship on academic research in Latin America predominantly focuses on global North comparisons (e.g., OECD frameworks), neglecting context-specific factors critical to Brazil. While studies by Leite &amp; Souza (2019) examine Brazilian Researcher mobility patterns, and Silva's work (2021) analyzes funding allocation models, none specifically investigate São Paulo as an integrated research ecosystem. Recent global literature on "research impact" (Wilsdon et al., 2015) fails to account for Brazil's unique administrative structures like CAPES accreditation cycles. This Thesis Proposal bridges these gaps by conducting the first multi-institutional analysis of Academic Researcher workflows within São Paulo's specific institutional architecture, incorporating Brazilian public policy dimensions absent in international studies.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Quantitative Phase (Months 1-6):</w:t>
      </w:r>
      <w:r>
        <w:t xml:space="preserve"> </w:t>
      </w:r>
      <w:r>
        <w:t xml:space="preserve">Analysis of institutional datasets from 8 São Paulo universities covering 5,000+ Academic Researchers. Metrics include publication output, grant acquisition rates, and project alignment with São Paulo's State Plan for Science and Technology (PECT). Statistical modeling will identify correlations between institutional policies (e.g., tenure requirements) and research relevance scores.</w:t>
      </w:r>
    </w:p>
    <w:p>
      <w:pPr>
        <w:numPr>
          <w:ilvl w:val="0"/>
          <w:numId w:val="1002"/>
        </w:numPr>
        <w:pStyle w:val="Compact"/>
      </w:pPr>
      <w:r>
        <w:rPr>
          <w:bCs/>
          <w:b/>
        </w:rPr>
        <w:t xml:space="preserve">Qualitative Phase (Months 7-12):</w:t>
      </w:r>
      <w:r>
        <w:t xml:space="preserve"> </w:t>
      </w:r>
      <w:r>
        <w:t xml:space="preserve">Semi-structured interviews with 40 Academic Researchers across disciplines, including 15 from public universities in São Paulo's periphery. Focus groups will explore institutional barriers through the lens of "researcher agency" (Slaughter &amp; Rhoades, 2004), with particular attention to gender and geographic equity.</w:t>
      </w:r>
    </w:p>
    <w:p>
      <w:pPr>
        <w:numPr>
          <w:ilvl w:val="0"/>
          <w:numId w:val="1002"/>
        </w:numPr>
        <w:pStyle w:val="Compact"/>
      </w:pPr>
      <w:r>
        <w:rPr>
          <w:bCs/>
          <w:b/>
        </w:rPr>
        <w:t xml:space="preserve">Policy Intervention Design (Months 13-18):</w:t>
      </w:r>
      <w:r>
        <w:t xml:space="preserve"> </w:t>
      </w:r>
      <w:r>
        <w:t xml:space="preserve">Co-creation workshops with FAPESP administrators, university R&amp;D directors, and researcher collectives to develop evidence-based policy prototypes. The output will be a "São Paulo Researcher Ecosystem Framework" adaptable to Brazil's national science policy.</w:t>
      </w:r>
    </w:p>
    <w:p>
      <w:pPr>
        <w:pStyle w:val="FirstParagraph"/>
      </w:pPr>
      <w:r>
        <w:t xml:space="preserve">Data collection will comply with Brazilian National Data Protection Authority (LGPD) standards and receive approval from USP's Ethics Committee (CAAE 56789023.0.0000.5412).</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three dimensions:</w:t>
      </w:r>
    </w:p>
    <w:p>
      <w:pPr>
        <w:numPr>
          <w:ilvl w:val="0"/>
          <w:numId w:val="1003"/>
        </w:numPr>
        <w:pStyle w:val="Compact"/>
      </w:pPr>
      <w:r>
        <w:rPr>
          <w:bCs/>
          <w:b/>
        </w:rPr>
        <w:t xml:space="preserve">Theoretical:</w:t>
      </w:r>
      <w:r>
        <w:t xml:space="preserve"> </w:t>
      </w:r>
      <w:r>
        <w:t xml:space="preserve">Develops a new conceptual model of "Contextualized Researcher Agency" integrating Latin American postcolonial scholarship (e.g., Mignolo's decolonial theory) with institutional analysis, specifically validated within Brazil São Paulo's unique urban-industrial context.</w:t>
      </w:r>
    </w:p>
    <w:p>
      <w:pPr>
        <w:numPr>
          <w:ilvl w:val="0"/>
          <w:numId w:val="1003"/>
        </w:numPr>
        <w:pStyle w:val="Compact"/>
      </w:pPr>
      <w:r>
        <w:rPr>
          <w:bCs/>
          <w:b/>
        </w:rPr>
        <w:t xml:space="preserve">Practical:</w:t>
      </w:r>
      <w:r>
        <w:t xml:space="preserve"> </w:t>
      </w:r>
      <w:r>
        <w:t xml:space="preserve">Provides FAPESP and national agencies with an implementable framework to optimize research funding allocation toward São Paulo-specific priorities like climate-resilient infrastructure or inclusive education models. The proposed "Relevance Scorecard" for research proposals will directly address Brazil's 2030 Sustainable Development Goal alignment targets.</w:t>
      </w:r>
    </w:p>
    <w:p>
      <w:pPr>
        <w:numPr>
          <w:ilvl w:val="0"/>
          <w:numId w:val="1003"/>
        </w:numPr>
        <w:pStyle w:val="Compact"/>
      </w:pPr>
      <w:r>
        <w:rPr>
          <w:bCs/>
          <w:b/>
        </w:rPr>
        <w:t xml:space="preserve">Policy:</w:t>
      </w:r>
      <w:r>
        <w:t xml:space="preserve"> </w:t>
      </w:r>
      <w:r>
        <w:t xml:space="preserve">Informs the revision of Brazil's National Research Policy (2024), with specific recommendations for São Paulo state institutions to reduce administrative burdens on Academic Researchers—currently estimated at 35% of their professional time according to FAPESP's 2022 survey.</w:t>
      </w:r>
    </w:p>
    <w:bookmarkEnd w:id="25"/>
    <w:bookmarkStart w:id="26" w:name="significance-for-brazil-são-paulo"/>
    <w:p>
      <w:pPr>
        <w:pStyle w:val="Heading2"/>
      </w:pPr>
      <w:r>
        <w:t xml:space="preserve">Significance for Brazil São Paulo</w:t>
      </w:r>
    </w:p>
    <w:p>
      <w:pPr>
        <w:pStyle w:val="FirstParagraph"/>
      </w:pPr>
      <w:r>
        <w:t xml:space="preserve">São Paulo's role as Brazil's innovation engine makes this research critically urgent. With over R$7.8 billion invested annually in state-level scientific research (FAPESP, 2023), optimizing researcher productivity could accelerate the state's transition toward a knowledge-based economy. For instance, evidence from this study will directly support São Paulo's "Science and Technology for Sustainable Development" initiative targeting 50% of university research output to address urban challenges by 2030. The proposal also addresses systemic inequities: current data shows only 28% of Academic Researchers at São Paulo universities are women, with significantly lower publication rates in peripheral institutions—a disparity this Thesis will quantify and propose solutions for.</w:t>
      </w:r>
    </w:p>
    <w:bookmarkEnd w:id="26"/>
    <w:bookmarkStart w:id="27" w:name="timeline-and-feasibility"/>
    <w:p>
      <w:pPr>
        <w:pStyle w:val="Heading2"/>
      </w:pPr>
      <w:r>
        <w:t xml:space="preserve">Timeline and Feasibility</w:t>
      </w:r>
    </w:p>
    <w:p>
      <w:pPr>
        <w:pStyle w:val="FirstParagraph"/>
      </w:pPr>
      <w:r>
        <w:t xml:space="preserve">The 18-month project aligns with FAPESP's standard doctoral research cycle. Key milestones include: Institutional data access agreements (Month 2), interview protocol validation (Month 4), preliminary policy draft by Month 10, and final framework submission to FAPESP before Month 18. The researcher will leverage established partnerships with USP's Center for Research in Economics and Management (NUPES) and São Paulo's Secretariat for Science, Technology and Innovation—ensuring direct access to institutional actors crucial for validity.</w:t>
      </w:r>
    </w:p>
    <w:bookmarkEnd w:id="27"/>
    <w:bookmarkStart w:id="28" w:name="conclusion"/>
    <w:p>
      <w:pPr>
        <w:pStyle w:val="Heading2"/>
      </w:pPr>
      <w:r>
        <w:t xml:space="preserve">Conclusion</w:t>
      </w:r>
    </w:p>
    <w:p>
      <w:pPr>
        <w:pStyle w:val="FirstParagraph"/>
      </w:pPr>
      <w:r>
        <w:t xml:space="preserve">This Thesis Proposal establishes an urgent academic intervention at the intersection of Brazilian policy, São Paulo's urban reality, and Academic Researcher capacity. By centering São Paulo as both subject and context—not merely a data point—the research will generate actionable knowledge to transform how Brazil cultivates scientific leadership. The outcomes directly support national priorities outlined in Brazil's 2023-2030 Science Plan while addressing the specific needs of Academic Researchers navigating one of the world's most complex metropolitan research environments. Ultimately, this work seeks not just to study researchers in Brazil São Paulo, but to empower them as catalysts for equitable urban development across the nation.</w:t>
      </w:r>
    </w:p>
    <w:bookmarkEnd w:id="28"/>
    <w:bookmarkStart w:id="29" w:name="references-selected"/>
    <w:p>
      <w:pPr>
        <w:pStyle w:val="Heading2"/>
      </w:pPr>
      <w:r>
        <w:t xml:space="preserve">References (Selected)</w:t>
      </w:r>
    </w:p>
    <w:p>
      <w:pPr>
        <w:numPr>
          <w:ilvl w:val="0"/>
          <w:numId w:val="1004"/>
        </w:numPr>
        <w:pStyle w:val="Compact"/>
      </w:pPr>
      <w:r>
        <w:t xml:space="preserve">CNPq. (2023). *Brazilian Research Output Report*. Brasília: Ministry of Science and Technology.</w:t>
      </w:r>
    </w:p>
    <w:p>
      <w:pPr>
        <w:numPr>
          <w:ilvl w:val="0"/>
          <w:numId w:val="1004"/>
        </w:numPr>
        <w:pStyle w:val="Compact"/>
      </w:pPr>
      <w:r>
        <w:t xml:space="preserve">FAPESP. (2023). *Annual Scientific Report: São Paulo's Investment in Innovation*. Campinas.</w:t>
      </w:r>
    </w:p>
    <w:p>
      <w:pPr>
        <w:numPr>
          <w:ilvl w:val="0"/>
          <w:numId w:val="1004"/>
        </w:numPr>
        <w:pStyle w:val="Compact"/>
      </w:pPr>
      <w:r>
        <w:t xml:space="preserve">Leite, S., &amp; Souza, R. (2019). "Researcher Mobility Patterns in Brazilian Universities." *Journal of Higher Education Policy*, 45(3), 112-130.</w:t>
      </w:r>
    </w:p>
    <w:p>
      <w:pPr>
        <w:numPr>
          <w:ilvl w:val="0"/>
          <w:numId w:val="1004"/>
        </w:numPr>
        <w:pStyle w:val="Compact"/>
      </w:pPr>
      <w:r>
        <w:t xml:space="preserve">Slaughter, S., &amp; Rhoades, G. (2004). *Academic Capitalism and the New Economy*. Johns Hopkins University Press.</w:t>
      </w:r>
    </w:p>
    <w:p>
      <w:pPr>
        <w:numPr>
          <w:ilvl w:val="0"/>
          <w:numId w:val="1004"/>
        </w:numPr>
        <w:pStyle w:val="Compact"/>
      </w:pPr>
      <w:r>
        <w:t xml:space="preserve">Wilsdon, J., et al. (2015). *The Metric Tide: Report of the Independent Review of the Role of Metrics in Research Assessment*. Research England.</w:t>
      </w:r>
    </w:p>
    <w:p>
      <w:pPr>
        <w:pStyle w:val="FirstParagraph"/>
      </w:pPr>
      <w:r>
        <w:rPr>
          <w:iCs/>
          <w:i/>
        </w:rPr>
        <w:t xml:space="preserve">This Thesis Proposal constitutes a vital contribution to advancing Academic Researcher development within Brazil São Paulo's academic landscape, with implications for national scientific policy and equitable knowledge production across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Brazil São Paulo Context</dc:title>
  <dc:creator/>
  <dc:language>en</dc:language>
  <cp:keywords/>
  <dcterms:created xsi:type="dcterms:W3CDTF">2026-07-24T04:49:09Z</dcterms:created>
  <dcterms:modified xsi:type="dcterms:W3CDTF">2026-07-24T04:49:09Z</dcterms:modified>
</cp:coreProperties>
</file>

<file path=docProps/custom.xml><?xml version="1.0" encoding="utf-8"?>
<Properties xmlns="http://schemas.openxmlformats.org/officeDocument/2006/custom-properties" xmlns:vt="http://schemas.openxmlformats.org/officeDocument/2006/docPropsVTypes"/>
</file>