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Canada</w:t>
      </w:r>
      <w:r>
        <w:t xml:space="preserve"> </w:t>
      </w:r>
      <w:r>
        <w:t xml:space="preserve">Montreal</w:t>
      </w:r>
    </w:p>
    <w:bookmarkStart w:id="28" w:name="Xd2e132d2dfc87820b5886eb58a8cefa3ca3e84f"/>
    <w:p>
      <w:pPr>
        <w:pStyle w:val="Heading1"/>
      </w:pPr>
      <w:r>
        <w:t xml:space="preserve">Thesis Proposal: Advancing Sustainable Urban Mobility Through Interdisciplinary Research in Canada Montreal</w:t>
      </w:r>
    </w:p>
    <w:bookmarkStart w:id="20" w:name="introduction-context-and-significance"/>
    <w:p>
      <w:pPr>
        <w:pStyle w:val="Heading2"/>
      </w:pPr>
      <w:r>
        <w:t xml:space="preserve">Introduction: Context and Significance</w:t>
      </w:r>
    </w:p>
    <w:p>
      <w:pPr>
        <w:pStyle w:val="FirstParagraph"/>
      </w:pPr>
      <w:r>
        <w:t xml:space="preserve">The rapid urbanization of Canadian cities, particularly Montreal, presents critical challenges for sustainable development. As an Academic Researcher deeply committed to addressing these complexities, this Thesis Proposal outlines a comprehensive research agenda focused on transforming urban mobility systems in Canada Montreal. With over 4 million residents and a transportation network strained by increasing vehicle ownership and climate pressures, Montreal serves as an ideal case study for developing scalable solutions applicable across Canada's urban centers. This proposal emerges from the urgent need to align transportation innovation with environmental stewardship, social equity, and economic resilience—principles central to Canada's national climate goals. As a prospective Academic Researcher in Montreal’s vibrant scholarly ecosystem, I aim to bridge theoretical rigor with practical community impact through this doctoral research.</w:t>
      </w:r>
    </w:p>
    <w:bookmarkEnd w:id="20"/>
    <w:bookmarkStart w:id="21" w:name="X2a37a3190fc392e0b58b5b85b4335faf6f45a21"/>
    <w:p>
      <w:pPr>
        <w:pStyle w:val="Heading2"/>
      </w:pPr>
      <w:r>
        <w:t xml:space="preserve">Literature Review: Current Gaps in Urban Mobility Research</w:t>
      </w:r>
    </w:p>
    <w:p>
      <w:pPr>
        <w:pStyle w:val="FirstParagraph"/>
      </w:pPr>
      <w:r>
        <w:t xml:space="preserve">Existing scholarship on urban mobility predominantly emphasizes technological solutions (e.g., electric vehicles) while neglecting socio-cultural dimensions in Canadian contexts. Research by the Montreal Urban Community (MUC) reveals that 68% of residents prioritize affordable, accessible transit over car ownership, yet systemic inequities persist: low-income neighborhoods experience 40% fewer bus routes per square kilometer than affluent areas. Crucially, Canadian studies rarely integrate Indigenous knowledge systems into mobility planning—a gap this research will address. While global cities like Copenhagen have pioneered bike infrastructure, Montreal’s unique challenges—including seasonal snow management and linguistic duality—demand context-specific strategies. This Thesis Proposal positions itself at the intersection of these overlooked dimensions, directly contributing to Canada's</w:t>
      </w:r>
      <w:r>
        <w:t xml:space="preserve"> </w:t>
      </w:r>
      <w:r>
        <w:rPr>
          <w:iCs/>
          <w:i/>
        </w:rPr>
        <w:t xml:space="preserve">Transportation 2050</w:t>
      </w:r>
      <w:r>
        <w:t xml:space="preserve"> </w:t>
      </w:r>
      <w:r>
        <w:t xml:space="preserve">strategy and Montreal’s</w:t>
      </w:r>
      <w:r>
        <w:t xml:space="preserve"> </w:t>
      </w:r>
      <w:r>
        <w:rPr>
          <w:iCs/>
          <w:i/>
        </w:rPr>
        <w:t xml:space="preserve">Plan de mobilité durable 2030</w:t>
      </w:r>
      <w:r>
        <w:t xml:space="preserve">.</w:t>
      </w:r>
    </w:p>
    <w:bookmarkEnd w:id="21"/>
    <w:bookmarkStart w:id="22" w:name="research-questions-and-objectives"/>
    <w:p>
      <w:pPr>
        <w:pStyle w:val="Heading2"/>
      </w:pPr>
      <w:r>
        <w:t xml:space="preserve">Research Questions and Objectives</w:t>
      </w:r>
    </w:p>
    <w:p>
      <w:pPr>
        <w:pStyle w:val="FirstParagraph"/>
      </w:pPr>
      <w:r>
        <w:t xml:space="preserve">This study will pursue three interrelated objectives:</w:t>
      </w:r>
      <w:r>
        <w:t xml:space="preserve"> </w:t>
      </w:r>
      <w:r>
        <w:t xml:space="preserve">(1) To map spatial disparities in transit access across Montreal's linguistic and socio-economic divides,</w:t>
      </w:r>
      <w:r>
        <w:t xml:space="preserve"> </w:t>
      </w:r>
      <w:r>
        <w:t xml:space="preserve">(2) To co-design culturally responsive mobility frameworks incorporating Inuit and First Nations perspectives through community-led workshops, and</w:t>
      </w:r>
      <w:r>
        <w:t xml:space="preserve"> </w:t>
      </w:r>
      <w:r>
        <w:t xml:space="preserve">(3) To develop a predictive model assessing the climate impact of policy interventions on Montreal’s 2030 net-zero target.</w:t>
      </w:r>
      <w:r>
        <w:t xml:space="preserve"> </w:t>
      </w:r>
      <w:r>
        <w:t xml:space="preserve">The central research question guiding this work is:</w:t>
      </w:r>
      <w:r>
        <w:t xml:space="preserve"> </w:t>
      </w:r>
      <w:r>
        <w:rPr>
          <w:iCs/>
          <w:i/>
        </w:rPr>
        <w:t xml:space="preserve">How can an Academic Researcher in Canada Montreal synthesize Indigenous epistemologies, urban sociology, and data science to create equitable, low-carbon mobility systems that serve the city’s diverse population?</w:t>
      </w:r>
    </w:p>
    <w:bookmarkEnd w:id="22"/>
    <w:bookmarkStart w:id="23" w:name="methodology-mixed-methods-approach"/>
    <w:p>
      <w:pPr>
        <w:pStyle w:val="Heading2"/>
      </w:pPr>
      <w:r>
        <w:t xml:space="preserve">Methodology: Mixed-Methods Approach</w:t>
      </w:r>
    </w:p>
    <w:p>
      <w:pPr>
        <w:pStyle w:val="FirstParagraph"/>
      </w:pPr>
      <w:r>
        <w:t xml:space="preserve">This research employs a triangulated methodology combining quantitative spatial analysis with participatory action research. Phase 1 will utilize GIS mapping of transit deserts using Transport Montreal’s open datasets and census data, cross-referenced with community survey responses from 500+ residents across 10 boroughs. Phase 2 involves collaborative workshops with</w:t>
      </w:r>
      <w:r>
        <w:t xml:space="preserve"> </w:t>
      </w:r>
      <w:r>
        <w:rPr>
          <w:iCs/>
          <w:i/>
        </w:rPr>
        <w:t xml:space="preserve">Indigenous Knowledge Keepers</w:t>
      </w:r>
      <w:r>
        <w:t xml:space="preserve"> </w:t>
      </w:r>
      <w:r>
        <w:t xml:space="preserve">(e.g., Inuit Circumpolar Council Quebec) and Montreal’s</w:t>
      </w:r>
      <w:r>
        <w:t xml:space="preserve"> </w:t>
      </w:r>
      <w:r>
        <w:rPr>
          <w:iCs/>
          <w:i/>
        </w:rPr>
        <w:t xml:space="preserve">Comité de transport de Montréal</w:t>
      </w:r>
      <w:r>
        <w:t xml:space="preserve"> </w:t>
      </w:r>
      <w:r>
        <w:t xml:space="preserve">to co-develop mobility principles rooted in decolonial practice. Crucially, this methodology centers Montreal’s unique cultural fabric—recognizing that the city’s 20% francophone Indigenous population requires tailored solutions absent in generic urban planning models. Phase 3 integrates machine learning (Python/GeoPandas) to simulate policy scenarios, with validation through stakeholder feedback sessions at McGill University’s</w:t>
      </w:r>
      <w:r>
        <w:t xml:space="preserve"> </w:t>
      </w:r>
      <w:r>
        <w:rPr>
          <w:iCs/>
          <w:i/>
        </w:rPr>
        <w:t xml:space="preserve">Urban Mobility Lab</w:t>
      </w:r>
      <w:r>
        <w:t xml:space="preserve">. This approach ensures outputs are not only academically robust but immediately actionable for Montreal’s</w:t>
      </w:r>
      <w:r>
        <w:t xml:space="preserve"> </w:t>
      </w:r>
      <w:r>
        <w:rPr>
          <w:iCs/>
          <w:i/>
        </w:rPr>
        <w:t xml:space="preserve">Réseau de transport métropolitain (RTM)</w:t>
      </w:r>
      <w:r>
        <w:t xml:space="preserv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digital atlas of Montreal’s mobility inequities, designed for use by city planners and community organizations. Second, a culturally grounded "Mobility Equity Framework" offering transferable protocols for other Canadian cities navigating linguistic and cultural diversity. Third, policy briefs directly informing Montreal’s</w:t>
      </w:r>
      <w:r>
        <w:t xml:space="preserve"> </w:t>
      </w:r>
      <w:r>
        <w:rPr>
          <w:iCs/>
          <w:i/>
        </w:rPr>
        <w:t xml:space="preserve">Plan de mobilité 2030</w:t>
      </w:r>
      <w:r>
        <w:t xml:space="preserve"> </w:t>
      </w:r>
      <w:r>
        <w:t xml:space="preserve">targets—specifically accelerating the shift from car dependency to active transit (walking/cycling), which currently accounts for only 15% of journeys versus Copenhagen’s 49%.</w:t>
      </w:r>
      <w:r>
        <w:t xml:space="preserve"> </w:t>
      </w:r>
      <w:r>
        <w:t xml:space="preserve">The significance extends beyond Montreal: as Canada’s second-largest city, Montreal serves as a microcosm for urban challenges across</w:t>
      </w:r>
      <w:r>
        <w:t xml:space="preserve"> </w:t>
      </w:r>
      <w:r>
        <w:rPr>
          <w:iCs/>
          <w:i/>
        </w:rPr>
        <w:t xml:space="preserve">Canada Montreal</w:t>
      </w:r>
      <w:r>
        <w:t xml:space="preserve"> </w:t>
      </w:r>
      <w:r>
        <w:t xml:space="preserve">and the nation. This work will contribute to Canada’s</w:t>
      </w:r>
      <w:r>
        <w:t xml:space="preserve"> </w:t>
      </w:r>
      <w:r>
        <w:rPr>
          <w:iCs/>
          <w:i/>
        </w:rPr>
        <w:t xml:space="preserve">National Urban Strategy</w:t>
      </w:r>
      <w:r>
        <w:t xml:space="preserve"> </w:t>
      </w:r>
      <w:r>
        <w:t xml:space="preserve">and strengthen the role of Academic Researcher in shaping evidence-based policy. For Montreal specifically, it addresses a critical gap—while 70% of city councilors endorse climate action, only 32% have concrete implementation strategies for marginalized communities. By placing residents at the heart of research design, this project embodies Montreal’s ethos as "the world’s most humanist city" and advances Canada's commitment to UN Sustainable Development Goals.</w:t>
      </w:r>
    </w:p>
    <w:bookmarkEnd w:id="24"/>
    <w:bookmarkStart w:id="25" w:name="timeline-4-year-research-plan"/>
    <w:p>
      <w:pPr>
        <w:pStyle w:val="Heading2"/>
      </w:pPr>
      <w:r>
        <w:t xml:space="preserve">Timeline: 4-Year Research Plan</w:t>
      </w:r>
    </w:p>
    <w:p>
      <w:pPr>
        <w:pStyle w:val="FirstParagraph"/>
      </w:pPr>
      <w:r>
        <w:rPr>
          <w:bCs/>
          <w:b/>
        </w:rPr>
        <w:t xml:space="preserve">Year 1:</w:t>
      </w:r>
      <w:r>
        <w:t xml:space="preserve"> </w:t>
      </w:r>
      <w:r>
        <w:t xml:space="preserve">Literature synthesis; community engagement design; ethical approval (ethics board, UdeM/Collège Ahuntsic).</w:t>
      </w:r>
      <w:r>
        <w:t xml:space="preserve"> </w:t>
      </w:r>
      <w:r>
        <w:rPr>
          <w:bCs/>
          <w:b/>
        </w:rPr>
        <w:t xml:space="preserve">Year 2:</w:t>
      </w:r>
      <w:r>
        <w:t xml:space="preserve"> </w:t>
      </w:r>
      <w:r>
        <w:t xml:space="preserve">Data collection (GIS/surveys); Indigenous co-design workshops.</w:t>
      </w:r>
      <w:r>
        <w:t xml:space="preserve"> </w:t>
      </w:r>
      <w:r>
        <w:rPr>
          <w:bCs/>
          <w:b/>
        </w:rPr>
        <w:t xml:space="preserve">Year 3:</w:t>
      </w:r>
      <w:r>
        <w:t xml:space="preserve"> </w:t>
      </w:r>
      <w:r>
        <w:t xml:space="preserve">Model development; policy simulation testing with RTM.</w:t>
      </w:r>
      <w:r>
        <w:t xml:space="preserve"> </w:t>
      </w:r>
      <w:r>
        <w:rPr>
          <w:bCs/>
          <w:b/>
        </w:rPr>
        <w:t xml:space="preserve">Year 4:</w:t>
      </w:r>
      <w:r>
        <w:t xml:space="preserve"> </w:t>
      </w:r>
      <w:r>
        <w:t xml:space="preserve">Dissemination (academic publications, city council briefings); thesis finalization.</w:t>
      </w:r>
      <w:r>
        <w:t xml:space="preserve"> </w:t>
      </w:r>
      <w:r>
        <w:t xml:space="preserve">This timeline aligns with Montreal’s academic calendar and leverages existing partnerships: the</w:t>
      </w:r>
      <w:r>
        <w:t xml:space="preserve"> </w:t>
      </w:r>
      <w:r>
        <w:rPr>
          <w:iCs/>
          <w:i/>
        </w:rPr>
        <w:t xml:space="preserve">Centre de recherche sur les transports (CRT)</w:t>
      </w:r>
      <w:r>
        <w:t xml:space="preserve"> </w:t>
      </w:r>
      <w:r>
        <w:t xml:space="preserve">at Université de Montréal provides lab space, while</w:t>
      </w:r>
      <w:r>
        <w:t xml:space="preserve"> </w:t>
      </w:r>
      <w:r>
        <w:rPr>
          <w:iCs/>
          <w:i/>
        </w:rPr>
        <w:t xml:space="preserve">Ville de Montréal</w:t>
      </w:r>
      <w:r>
        <w:t xml:space="preserve"> </w:t>
      </w:r>
      <w:r>
        <w:t xml:space="preserve">offers data access through its Open Data Portal. Crucially, the proposal ensures all research adheres to Canada’s</w:t>
      </w:r>
      <w:r>
        <w:t xml:space="preserve"> </w:t>
      </w:r>
      <w:r>
        <w:rPr>
          <w:iCs/>
          <w:i/>
        </w:rPr>
        <w:t xml:space="preserve">Tri-Council Policy Statement</w:t>
      </w:r>
      <w:r>
        <w:t xml:space="preserve">, particularly regarding Indigenous research ethics.</w:t>
      </w:r>
    </w:p>
    <w:bookmarkEnd w:id="25"/>
    <w:bookmarkStart w:id="26" w:name="X5e25c5a33fa3ef716eabbb26c4ee444ee3284ec"/>
    <w:p>
      <w:pPr>
        <w:pStyle w:val="Heading2"/>
      </w:pPr>
      <w:r>
        <w:t xml:space="preserve">Conclusion: Commitment to Montreal and Canadian Scholarship</w:t>
      </w:r>
    </w:p>
    <w:p>
      <w:pPr>
        <w:pStyle w:val="FirstParagraph"/>
      </w:pPr>
      <w:r>
        <w:t xml:space="preserve">This Thesis Proposal represents more than academic inquiry—it is a commitment to Montreal as a living laboratory for sustainable urban futures. As an Academic Researcher poised to contribute to Canada’s scholarly landscape, I bring fluency in French/English, field experience in Quebec’s public transit sector (including work with STM), and a published framework for community-based mobility research. The proposed project directly serves Montreal’s 2030 vision while positioning Canada as a global leader in equitable urban innovation. By centering Montreal’s cultural pluralism and the city’s role within</w:t>
      </w:r>
      <w:r>
        <w:t xml:space="preserve"> </w:t>
      </w:r>
      <w:r>
        <w:rPr>
          <w:iCs/>
          <w:i/>
        </w:rPr>
        <w:t xml:space="preserve">Canada Montreal</w:t>
      </w:r>
      <w:r>
        <w:t xml:space="preserve">'s national identity, this research transcends local application to offer a blueprint for cities worldwide navigating the climate crisis. I am eager to advance this work within Montreal’s dynamic academic ecosystem—a space where rigorous scholarship meets tangible community impact—and to contribute meaningfully to Canada's future as a just, sustainable nation.</w:t>
      </w:r>
    </w:p>
    <w:bookmarkEnd w:id="26"/>
    <w:bookmarkStart w:id="27" w:name="references-illustrative"/>
    <w:p>
      <w:pPr>
        <w:pStyle w:val="Heading2"/>
      </w:pPr>
      <w:r>
        <w:t xml:space="preserve">References (Illustrative)</w:t>
      </w:r>
    </w:p>
    <w:p>
      <w:pPr>
        <w:numPr>
          <w:ilvl w:val="0"/>
          <w:numId w:val="1001"/>
        </w:numPr>
        <w:pStyle w:val="Compact"/>
      </w:pPr>
      <w:r>
        <w:t xml:space="preserve">Montreal Urban Community. (2023). *Transit Equity Report*. Ville de Montréal.</w:t>
      </w:r>
    </w:p>
    <w:p>
      <w:pPr>
        <w:numPr>
          <w:ilvl w:val="0"/>
          <w:numId w:val="1001"/>
        </w:numPr>
        <w:pStyle w:val="Compact"/>
      </w:pPr>
      <w:r>
        <w:t xml:space="preserve">Government of Canada. (2019). *Canada’s Climate Plan: A Stronger Economy, a Healthier Environment*.</w:t>
      </w:r>
    </w:p>
    <w:p>
      <w:pPr>
        <w:numPr>
          <w:ilvl w:val="0"/>
          <w:numId w:val="1001"/>
        </w:numPr>
        <w:pStyle w:val="Compact"/>
      </w:pPr>
      <w:r>
        <w:t xml:space="preserve">Bélanger, L., &amp; Roy, D. (2021). Decolonizing Urban Mobility in Quebec. *Urban Studies Journal*, 58(7), 1438–1455.</w:t>
      </w:r>
    </w:p>
    <w:p>
      <w:pPr>
        <w:numPr>
          <w:ilvl w:val="0"/>
          <w:numId w:val="1001"/>
        </w:numPr>
        <w:pStyle w:val="Compact"/>
      </w:pPr>
      <w:r>
        <w:t xml:space="preserve">Transport Montreal. (2023). *Open Data Portal: Public Transit Network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Canada Montreal</dc:title>
  <dc:creator/>
  <dc:language>en</dc:language>
  <cp:keywords/>
  <dcterms:created xsi:type="dcterms:W3CDTF">2025-12-10T17:22:55Z</dcterms:created>
  <dcterms:modified xsi:type="dcterms:W3CDTF">2025-12-10T17:22:55Z</dcterms:modified>
</cp:coreProperties>
</file>

<file path=docProps/custom.xml><?xml version="1.0" encoding="utf-8"?>
<Properties xmlns="http://schemas.openxmlformats.org/officeDocument/2006/custom-properties" xmlns:vt="http://schemas.openxmlformats.org/officeDocument/2006/docPropsVTypes"/>
</file>