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Academic</w:t>
      </w:r>
      <w:r>
        <w:t xml:space="preserve"> </w:t>
      </w:r>
      <w:r>
        <w:t xml:space="preserve">Identity</w:t>
      </w:r>
      <w:r>
        <w:t xml:space="preserve"> </w:t>
      </w:r>
      <w:r>
        <w:t xml:space="preserve">and</w:t>
      </w:r>
      <w:r>
        <w:t xml:space="preserve"> </w:t>
      </w:r>
      <w:r>
        <w:t xml:space="preserve">Institutional</w:t>
      </w:r>
      <w:r>
        <w:t xml:space="preserve"> </w:t>
      </w:r>
      <w:r>
        <w:t xml:space="preserve">Pressures</w:t>
      </w:r>
      <w:r>
        <w:t xml:space="preserve"> </w:t>
      </w:r>
      <w:r>
        <w:t xml:space="preserve">Among</w:t>
      </w:r>
      <w:r>
        <w:t xml:space="preserve"> </w:t>
      </w:r>
      <w:r>
        <w:t xml:space="preserve">Academic</w:t>
      </w:r>
      <w:r>
        <w:t xml:space="preserve"> </w:t>
      </w:r>
      <w:r>
        <w:t xml:space="preserve">Researchers</w:t>
      </w:r>
      <w:r>
        <w:t xml:space="preserve"> </w:t>
      </w:r>
      <w:r>
        <w:t xml:space="preserve">in</w:t>
      </w:r>
      <w:r>
        <w:t xml:space="preserve"> </w:t>
      </w:r>
      <w:r>
        <w:t xml:space="preserve">Canada</w:t>
      </w:r>
      <w:r>
        <w:t xml:space="preserve"> </w:t>
      </w:r>
      <w:r>
        <w:t xml:space="preserve">Vancouver</w:t>
      </w:r>
    </w:p>
    <w:bookmarkStart w:id="28" w:name="X49b2cc3a7b81275a24d2b1ec5bce86d065b11ff"/>
    <w:p>
      <w:pPr>
        <w:pStyle w:val="Heading1"/>
      </w:pPr>
      <w:r>
        <w:t xml:space="preserve">Thesis Proposal: Navigating Academic Identity and Institutional Pressures Among Academic Researchers in Canada Vancouver</w:t>
      </w:r>
    </w:p>
    <w:bookmarkStart w:id="20" w:name="abstract"/>
    <w:p>
      <w:pPr>
        <w:pStyle w:val="Heading2"/>
      </w:pPr>
      <w:r>
        <w:t xml:space="preserve">Abstract</w:t>
      </w:r>
    </w:p>
    <w:p>
      <w:pPr>
        <w:pStyle w:val="FirstParagraph"/>
      </w:pPr>
      <w:r>
        <w:t xml:space="preserve">This Thesis Proposal outlines a critical qualitative study examining the evolving professional identities, systemic challenges, and adaptive strategies of Academic Researchers within the unique institutional landscape of Canada Vancouver. Focusing on universities such as the University of British Columbia (UBC), Simon Fraser University (SFU), and Trinity Western University (TWU), this research addresses a significant gap in understanding how regional contextual factors—ranging from Indigenous knowledge integration to climate resilience demands—shape academic careers in one of North America’s most dynamic and diverse research hubs. The study will employ mixed-methods design involving semi-structured interviews with 35 Academic Researchers across disciplines, alongside institutional document analysis. Expected outcomes include a nuanced framework for supporting researcher well-being and productivity within Canada's evolving higher education ecosystem, directly contributing to Vancouver’s strategic goals as a global knowledge city.</w:t>
      </w:r>
    </w:p>
    <w:bookmarkEnd w:id="20"/>
    <w:bookmarkStart w:id="21" w:name="X42b39c7f8b0b342b493d63af4c6841c3f52f6ff"/>
    <w:p>
      <w:pPr>
        <w:pStyle w:val="Heading2"/>
      </w:pPr>
      <w:r>
        <w:t xml:space="preserve">1. Introduction: Contextualizing the Academic Researcher in Canada Vancouver</w:t>
      </w:r>
    </w:p>
    <w:p>
      <w:pPr>
        <w:pStyle w:val="FirstParagraph"/>
      </w:pPr>
      <w:r>
        <w:t xml:space="preserve">Canada Vancouver stands as a pivotal node in the nation’s academic research infrastructure, hosting world-class institutions that attract global talent while navigating distinct regional imperatives. As an Academic Researcher operating within this environment, one confronts a confluence of pressures: heightened competition for federal funding from agencies like CIHR and NSERC; the imperative to engage with First Nations communities through protocols such as the Truth and Reconciliation Commission’s Calls to Action; and the tangible impacts of environmental volatility (e.g., wildfires disrupting fieldwork). This Thesis Proposal centers on how Academic Researchers in Canada Vancouver navigate these intersecting demands while maintaining scholarly integrity, innovation, and personal well-being. The specificity of Vancouver—as a city where coastal geography, multicultural demographics (40% foreign-born), and urban sustainability challenges directly influence research practices—makes it an essential site for studying academic identity formation.</w:t>
      </w:r>
    </w:p>
    <w:bookmarkEnd w:id="21"/>
    <w:bookmarkStart w:id="22" w:name="problem-statement"/>
    <w:p>
      <w:pPr>
        <w:pStyle w:val="Heading2"/>
      </w:pPr>
      <w:r>
        <w:t xml:space="preserve">2. Problem Statement</w:t>
      </w:r>
    </w:p>
    <w:p>
      <w:pPr>
        <w:pStyle w:val="FirstParagraph"/>
      </w:pPr>
      <w:r>
        <w:t xml:space="preserve">Despite Canada’s investment in research excellence (ranked 5th globally by the OECD in 2023), retention and satisfaction rates among Academic Researchers remain concerning, particularly in high-cost coastal cities like Vancouver. Existing literature often treats Canadian academia as homogeneous, overlooking how Vancouver’s unique context—marked by its relationship with Indigenous sovereignty, rapid urban development pressures on campus spaces, and proximity to Pacific Rim research networks—creates distinct challenges. Many Academic Researchers report a disconnect between their professional values (e.g., community-engaged scholarship) and institutional metrics prioritizing publication output and external grants. This misalignment risks devaluing contributions to local societal needs while exacerbating burnout in a city where living costs exceed national averages by 32%. Without targeted understanding, Canadian universities risk undermining their capacity to foster the next generation of Academic Researchers who can address regional complexities.</w:t>
      </w:r>
    </w:p>
    <w:bookmarkEnd w:id="22"/>
    <w:bookmarkStart w:id="23" w:name="research-questions"/>
    <w:p>
      <w:pPr>
        <w:pStyle w:val="Heading2"/>
      </w:pPr>
      <w:r>
        <w:t xml:space="preserve">3. Research Questions</w:t>
      </w:r>
    </w:p>
    <w:p>
      <w:pPr>
        <w:numPr>
          <w:ilvl w:val="0"/>
          <w:numId w:val="1001"/>
        </w:numPr>
        <w:pStyle w:val="Compact"/>
      </w:pPr>
      <w:r>
        <w:t xml:space="preserve">How do Academic Researchers in Canada Vancouver conceptualize their professional identities within institutional frameworks that increasingly emphasize commercialization and quantitative metrics?</w:t>
      </w:r>
    </w:p>
    <w:p>
      <w:pPr>
        <w:numPr>
          <w:ilvl w:val="0"/>
          <w:numId w:val="1001"/>
        </w:numPr>
        <w:pStyle w:val="Compact"/>
      </w:pPr>
      <w:r>
        <w:t xml:space="preserve">In what ways do contextual factors specific to Vancouver—such as Indigenous land acknowledgments, climate-related disruptions, and multicultural student bodies—influence research practices and career trajectories?</w:t>
      </w:r>
    </w:p>
    <w:p>
      <w:pPr>
        <w:numPr>
          <w:ilvl w:val="0"/>
          <w:numId w:val="1001"/>
        </w:numPr>
        <w:pStyle w:val="Compact"/>
      </w:pPr>
      <w:r>
        <w:t xml:space="preserve">What adaptive strategies do Academic Researchers employ to reconcile institutional expectations with their personal academic values, and how effective are these strategies in fostering sustainable careers within the Canada Vancouver ecosystem?</w:t>
      </w:r>
    </w:p>
    <w:bookmarkEnd w:id="23"/>
    <w:bookmarkStart w:id="24" w:name="theoretical-framework"/>
    <w:p>
      <w:pPr>
        <w:pStyle w:val="Heading2"/>
      </w:pPr>
      <w:r>
        <w:t xml:space="preserve">4. Theoretical Framework</w:t>
      </w:r>
    </w:p>
    <w:p>
      <w:pPr>
        <w:pStyle w:val="FirstParagraph"/>
      </w:pPr>
      <w:r>
        <w:t xml:space="preserve">This study adopts a critical mixed-methods lens, synthesizing Bourdieu’s theory of capital (cultural, social, symbolic) with recent scholarship on academic identity in Canadian post-secondary contexts (e.g., Friesen &amp; D’Alleva, 2021). The framework positions the Academic Researcher as an agent navigating institutional fields where “success” is often measured by grant dollars and citation counts—pressures intensified in Vancouver’s competitive market. Crucially, the analysis will integrate Indigenous epistemologies (e.g., Two-Eyed Seeing) to interrogate how research ethics and methodologies are redefined when situated on Coast Salish territory. This approach ensures the Thesis Proposal moves beyond Western-centric models to center place-based knowledge within Canada Vancouver’s academic sphere.</w:t>
      </w:r>
    </w:p>
    <w:bookmarkEnd w:id="24"/>
    <w:bookmarkStart w:id="25" w:name="methodology"/>
    <w:p>
      <w:pPr>
        <w:pStyle w:val="Heading2"/>
      </w:pPr>
      <w:r>
        <w:t xml:space="preserve">5. Methodology</w:t>
      </w:r>
    </w:p>
    <w:p>
      <w:pPr>
        <w:pStyle w:val="FirstParagraph"/>
      </w:pPr>
      <w:r>
        <w:t xml:space="preserve">A qualitative case study design will be deployed, leveraging purposeful sampling to recruit 35 Academic Researchers from UBC, SFU, and TWU across STEM (40%), Social Sciences (35%), and Humanities (25%) disciplines. Participants will include early-career faculty (post-PhD ≤10 years) and mid-career scholars holding leadership roles in research centers. Data collection comprises:</w:t>
      </w:r>
    </w:p>
    <w:p>
      <w:pPr>
        <w:numPr>
          <w:ilvl w:val="0"/>
          <w:numId w:val="1002"/>
        </w:numPr>
        <w:pStyle w:val="Compact"/>
      </w:pPr>
      <w:r>
        <w:rPr>
          <w:bCs/>
          <w:b/>
        </w:rPr>
        <w:t xml:space="preserve">Interviews:</w:t>
      </w:r>
      <w:r>
        <w:t xml:space="preserve"> </w:t>
      </w:r>
      <w:r>
        <w:t xml:space="preserve">60–90 minute semi-structured dialogues exploring identity, challenges, and strategies (audio-recorded with consent).</w:t>
      </w:r>
    </w:p>
    <w:p>
      <w:pPr>
        <w:numPr>
          <w:ilvl w:val="0"/>
          <w:numId w:val="1002"/>
        </w:numPr>
        <w:pStyle w:val="Compact"/>
      </w:pPr>
      <w:r>
        <w:rPr>
          <w:bCs/>
          <w:b/>
        </w:rPr>
        <w:t xml:space="preserve">Institutional Analysis:</w:t>
      </w:r>
      <w:r>
        <w:t xml:space="preserve"> </w:t>
      </w:r>
      <w:r>
        <w:t xml:space="preserve">Review of university strategic plans (e.g., UBC’s Vision 2030), ethics guidelines, and research support policies.</w:t>
      </w:r>
    </w:p>
    <w:p>
      <w:pPr>
        <w:pStyle w:val="FirstParagraph"/>
      </w:pPr>
      <w:r>
        <w:t xml:space="preserve">Data will be analyzed using thematic analysis in NVivo, guided by the theoretical framework. Rigor is ensured through member checking with participants and triangulation with institutional documents. Ethical approval will be sought through UBC’s Behavioral Research Ethics Board (BREB), emphasizing cultural safety for Indigenous scholars.</w:t>
      </w:r>
    </w:p>
    <w:bookmarkEnd w:id="25"/>
    <w:bookmarkStart w:id="26" w:name="Xa018f54bf2c1c91ada9ed03dac483752c4d4eb4"/>
    <w:p>
      <w:pPr>
        <w:pStyle w:val="Heading2"/>
      </w:pPr>
      <w:r>
        <w:t xml:space="preserve">6. Significance: Advancing Academic Researcher Futures in Canada Vancouver</w:t>
      </w:r>
    </w:p>
    <w:p>
      <w:pPr>
        <w:pStyle w:val="FirstParagraph"/>
      </w:pPr>
      <w:r>
        <w:t xml:space="preserve">This Thesis Proposal directly addresses critical needs within Canada’s academic landscape. First, it provides evidence-based insights to inform institutional policies at Vancouver universities aiming to improve researcher retention—a priority given that BC lost 18% of its academic researchers to other provinces between 2015–2023 (Canadian Association of University Teachers). Second, by centering Vancouver’s regional specificity, findings will offer a replicable model for other Canadian cities (e.g., Toronto, Montreal) grappling with similar urban-institutional dynamics. Third, the research promises tangible outcomes: a practitioner toolkit for department heads on aligning evaluation metrics with community-oriented scholarship; policy briefs for federal agencies like NSERC to diversify funding criteria; and curricular recommendations for graduate programs training future Academic Researchers in culturally responsive practices. Ultimately, this work seeks to affirm that thriving Academic Researchers in Canada Vancouver are not merely producers of knowledge but essential catalysts for solving the region’s most pressing challenges—from climate adaptation to social equity.</w:t>
      </w:r>
    </w:p>
    <w:bookmarkEnd w:id="26"/>
    <w:bookmarkStart w:id="27" w:name="conclusion"/>
    <w:p>
      <w:pPr>
        <w:pStyle w:val="Heading2"/>
      </w:pPr>
      <w:r>
        <w:t xml:space="preserve">7. Conclusion</w:t>
      </w:r>
    </w:p>
    <w:p>
      <w:pPr>
        <w:pStyle w:val="FirstParagraph"/>
      </w:pPr>
      <w:r>
        <w:t xml:space="preserve">The role of the Academic Researcher in Canada Vancouver extends beyond conventional scholarly output; it embodies a commitment to place-based innovation within a globally connected yet locally grounded academic ecosystem. This Thesis Proposal advances an urgent conversation about reimagining academic success through the lens of Vancouver’s distinct social, environmental, and institutional realities. By prioritizing the voices of those who navigate this complex terrain daily, this research promises to contribute not only to scholarly literature but to actionable strategies that sustain Canada’s research excellence for generations. The proposed study is both timely and necessary—positioning Vancouver as a leader in cultivating resilient Academic Researchers capable of shaping a more just and innovative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Academic Identity and Institutional Pressures Among Academic Researchers in Canada Vancouver</dc:title>
  <dc:creator/>
  <dc:language>en</dc:language>
  <cp:keywords/>
  <dcterms:created xsi:type="dcterms:W3CDTF">2025-12-09T07:18:36Z</dcterms:created>
  <dcterms:modified xsi:type="dcterms:W3CDTF">2025-12-09T07:18:36Z</dcterms:modified>
</cp:coreProperties>
</file>

<file path=docProps/custom.xml><?xml version="1.0" encoding="utf-8"?>
<Properties xmlns="http://schemas.openxmlformats.org/officeDocument/2006/custom-properties" xmlns:vt="http://schemas.openxmlformats.org/officeDocument/2006/docPropsVTypes"/>
</file>