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Academic</w:t>
      </w:r>
      <w:r>
        <w:t xml:space="preserve"> </w:t>
      </w:r>
      <w:r>
        <w:t xml:space="preserve">Researcher</w:t>
      </w:r>
      <w:r>
        <w:t xml:space="preserve"> </w:t>
      </w:r>
      <w:r>
        <w:t xml:space="preserve">Performance</w:t>
      </w:r>
      <w:r>
        <w:t xml:space="preserve"> </w:t>
      </w:r>
      <w:r>
        <w:t xml:space="preserve">in</w:t>
      </w:r>
      <w:r>
        <w:t xml:space="preserve"> </w:t>
      </w:r>
      <w:r>
        <w:t xml:space="preserve">China</w:t>
      </w:r>
      <w:r>
        <w:t xml:space="preserve"> </w:t>
      </w:r>
      <w:r>
        <w:t xml:space="preserve">Guangzhou's</w:t>
      </w:r>
      <w:r>
        <w:t xml:space="preserve"> </w:t>
      </w:r>
      <w:r>
        <w:t xml:space="preserve">Higher</w:t>
      </w:r>
      <w:r>
        <w:t xml:space="preserve"> </w:t>
      </w:r>
      <w:r>
        <w:t xml:space="preserve">Education</w:t>
      </w:r>
      <w:r>
        <w:t xml:space="preserve"> </w:t>
      </w:r>
      <w:r>
        <w:t xml:space="preserve">Ecosystem</w:t>
      </w:r>
    </w:p>
    <w:bookmarkStart w:id="26" w:name="Xe6c450fb013d6e2ecfee753cfbb1cec5f1d647a"/>
    <w:p>
      <w:pPr>
        <w:pStyle w:val="Heading1"/>
      </w:pPr>
      <w:r>
        <w:t xml:space="preserve">Thesis Proposal: Strategic Frameworks for Optimizing Academic Researcher Productivity in China Guangzhou's Dynamic Higher Education Landscape</w:t>
      </w:r>
    </w:p>
    <w:bookmarkStart w:id="20" w:name="abstract-150-words"/>
    <w:p>
      <w:pPr>
        <w:pStyle w:val="Heading2"/>
      </w:pPr>
      <w:r>
        <w:t xml:space="preserve">Abstract (150 words)</w:t>
      </w:r>
    </w:p>
    <w:p>
      <w:pPr>
        <w:pStyle w:val="FirstParagraph"/>
      </w:pPr>
      <w:r>
        <w:t xml:space="preserve">This thesis proposal outlines a critical investigation into the operational challenges and strategic opportunities confronting the</w:t>
      </w:r>
      <w:r>
        <w:t xml:space="preserve"> </w:t>
      </w:r>
      <w:r>
        <w:rPr>
          <w:iCs/>
          <w:i/>
        </w:rPr>
        <w:t xml:space="preserve">Academic Researcher</w:t>
      </w:r>
      <w:r>
        <w:t xml:space="preserve"> </w:t>
      </w:r>
      <w:r>
        <w:t xml:space="preserve">within universities in</w:t>
      </w:r>
      <w:r>
        <w:t xml:space="preserve"> </w:t>
      </w:r>
      <w:r>
        <w:rPr>
          <w:bCs/>
          <w:b/>
        </w:rPr>
        <w:t xml:space="preserve">China Guangzhou</w:t>
      </w:r>
      <w:r>
        <w:t xml:space="preserve">. As Guangzhou serves as a pivotal hub for innovation in southern China's Greater Bay Area (GBA), its academic institutions face unique pressures to elevate research output while navigating complex national policies, resource constraints, and international collaboration demands. This study proposes a multi-dimensional framework to analyze the productivity drivers of Academic Researchers at leading Guangzhou universities (e.g., Sun Yat-sen University, South China University of Technology), integrating quantitative performance metrics with qualitative insights into institutional support structures. The findings aim to provide actionable strategies for university administrators, policymakers, and researchers themselves to maximize research impact within Guangzhou's rapidly evolving academic ecosystem.</w:t>
      </w:r>
    </w:p>
    <w:bookmarkEnd w:id="20"/>
    <w:bookmarkStart w:id="21" w:name="X6705ad85c6b8a559b338d224a67e2e42c1e5dee"/>
    <w:p>
      <w:pPr>
        <w:pStyle w:val="Heading2"/>
      </w:pPr>
      <w:r>
        <w:t xml:space="preserve">1. Introduction: Contextualizing Academic Research in China Guangzhou (250 words)</w:t>
      </w:r>
    </w:p>
    <w:p>
      <w:pPr>
        <w:pStyle w:val="FirstParagraph"/>
      </w:pPr>
      <w:r>
        <w:rPr>
          <w:bCs/>
          <w:b/>
        </w:rPr>
        <w:t xml:space="preserve">China Guangzhou</w:t>
      </w:r>
      <w:r>
        <w:t xml:space="preserve">, as a leading economic and technological metropolis within the Pearl River Delta, hosts a concentration of elite universities driving regional innovation. The city's strategic position under the National "Double First-Class" University Initiative and the Greater Bay Area Development Plan has intensified demands for high-impact academic research. However,</w:t>
      </w:r>
      <w:r>
        <w:t xml:space="preserve"> </w:t>
      </w:r>
      <w:r>
        <w:rPr>
          <w:iCs/>
          <w:i/>
        </w:rPr>
        <w:t xml:space="preserve">Academic Researcher</w:t>
      </w:r>
      <w:r>
        <w:t xml:space="preserve">s in Guangzhou often operate under dual pressures: meeting stringent national research output targets (e.g., SCI/SSCI publications, patent filings) while adapting to localized institutional priorities that emphasize industry collaboration and regional economic development. Despite Guangzhou's robust infrastructure and government investment in R&amp;D (exceeding 3% of GDP), persistent challenges exist—including fragmented interdisciplinary collaboration, uneven access to advanced research facilities across institutions, and the need for more nuanced performance evaluation models that move beyond purely quantitative metrics.</w:t>
      </w:r>
    </w:p>
    <w:p>
      <w:pPr>
        <w:pStyle w:val="BodyText"/>
      </w:pPr>
      <w:r>
        <w:t xml:space="preserve">This thesis directly addresses a critical gap: how can the role of the</w:t>
      </w:r>
      <w:r>
        <w:t xml:space="preserve"> </w:t>
      </w:r>
      <w:r>
        <w:rPr>
          <w:iCs/>
          <w:i/>
        </w:rPr>
        <w:t xml:space="preserve">Academic Researcher</w:t>
      </w:r>
      <w:r>
        <w:t xml:space="preserve"> </w:t>
      </w:r>
      <w:r>
        <w:t xml:space="preserve">in Guangzhou be strategically optimized to align with both global academic excellence standards and China's national development goals? The research will not merely describe challenges but propose context-specific, implementable frameworks grounded in Guangzhou's unique socio-economic and institutional environment. By positioning this work within the city’s ambition to become a global innovation center by 2035, the proposal establishes an urgent relevance for</w:t>
      </w:r>
      <w:r>
        <w:t xml:space="preserve"> </w:t>
      </w:r>
      <w:r>
        <w:rPr>
          <w:bCs/>
          <w:b/>
        </w:rPr>
        <w:t xml:space="preserve">China Guangzhou</w:t>
      </w:r>
      <w:r>
        <w:t xml:space="preserve">'s academic community.</w:t>
      </w:r>
    </w:p>
    <w:bookmarkEnd w:id="21"/>
    <w:bookmarkStart w:id="22" w:name="Xf9e948393c4651972d76285fd9887845120b221"/>
    <w:p>
      <w:pPr>
        <w:pStyle w:val="Heading2"/>
      </w:pPr>
      <w:r>
        <w:t xml:space="preserve">2. Literature Review: Gaps in Current Research on Academic Researchers (180 words)</w:t>
      </w:r>
    </w:p>
    <w:p>
      <w:pPr>
        <w:pStyle w:val="FirstParagraph"/>
      </w:pPr>
      <w:r>
        <w:t xml:space="preserve">Existing literature on Academic Researchers predominantly focuses on Western institutions or broad national studies of China, often overlooking the nuanced dynamics of *regional* academic ecosystems like Guangzhou's. While studies by Zhang (2022) and Li et al. (2023) examine national R&amp;D policies, they lack granular analysis of city-specific implementation hurdles in secondary-tier innovation hubs. Research on "researcher productivity" (e.g., Wang, 2021) typically emphasizes bibliometric outputs without exploring how Guangzhou’s industry-academia integration model—especially within its strong manufacturing and fintech sectors—affects research focus and methodology. Crucially, no recent study has systematically investigated the *institutional support structures* (funding mechanisms, administrative burden, mentorship networks) directly impacting the daily work of an</w:t>
      </w:r>
      <w:r>
        <w:t xml:space="preserve"> </w:t>
      </w:r>
      <w:r>
        <w:rPr>
          <w:iCs/>
          <w:i/>
        </w:rPr>
        <w:t xml:space="preserve">Academic Researcher</w:t>
      </w:r>
      <w:r>
        <w:t xml:space="preserve"> </w:t>
      </w:r>
      <w:r>
        <w:t xml:space="preserve">in Guangzhou's diverse university landscape. This thesis bridges this gap by centering on Guangzhou as a critical case study for understanding localized academic innovation.</w:t>
      </w:r>
    </w:p>
    <w:bookmarkEnd w:id="22"/>
    <w:bookmarkStart w:id="23" w:name="X24faca6ea2efeda85bd919a3122547f733ca626"/>
    <w:p>
      <w:pPr>
        <w:pStyle w:val="Heading2"/>
      </w:pPr>
      <w:r>
        <w:t xml:space="preserve">3. Research Objectives and Methodology (200 words)</w:t>
      </w:r>
    </w:p>
    <w:p>
      <w:pPr>
        <w:pStyle w:val="FirstParagraph"/>
      </w:pPr>
      <w:r>
        <w:t xml:space="preserve">This study aims to: (1) Map the current workflow, resource allocation, and performance evaluation systems of Academic Researchers at 5 major universities in Guangzhou; (2) Identify key barriers to research efficiency specific to the city's institutional context; (3) Develop a validated framework for optimizing researcher productivity through targeted institutional interventions.</w:t>
      </w:r>
    </w:p>
    <w:p>
      <w:pPr>
        <w:pStyle w:val="BodyText"/>
      </w:pPr>
      <w:r>
        <w:t xml:space="preserve">The methodology employs a mixed-methods approach: (a) A quantitative survey of 150+ Academic Researchers across Guangzhou universities, measuring workload distribution, access to facilities, and satisfaction with support systems; (b) In-depth interviews with 20 Senior Researchers and University Administrators to contextualize survey data; (c) Comparative analysis of policy documents from Guangdong Provincial Science &amp; Technology Department and university-level research management offices. Crucially, the fieldwork will be conducted *exclusively within China Guangzhou*, ensuring deep contextual understanding. Data triangulation between researcher experiences, institutional policies, and regional development goals will ensure the proposed framework is both academically rigorous and practically applicable to Guangzhou's ecosystem.</w:t>
      </w:r>
    </w:p>
    <w:bookmarkEnd w:id="23"/>
    <w:bookmarkStart w:id="24" w:name="Xd384cacf55495db783ed0af993b714d4efcf36f"/>
    <w:p>
      <w:pPr>
        <w:pStyle w:val="Heading2"/>
      </w:pPr>
      <w:r>
        <w:t xml:space="preserve">4. Expected Contribution and Significance (120 words)</w:t>
      </w:r>
    </w:p>
    <w:p>
      <w:pPr>
        <w:pStyle w:val="FirstParagraph"/>
      </w:pPr>
      <w:r>
        <w:t xml:space="preserve">This thesis will deliver a pioneering, actionable roadmap for enhancing Academic Researcher effectiveness in China Guangzhou. The proposed framework—tailored to the city’s unique blend of global ambition and local industry needs—will directly inform university strategic planning (e.g., SCUT’s 2035 Vision, SYSU’s GBA Integration Strategy) and provincial policy initiatives like the "Guangdong Innovation Drive." For</w:t>
      </w:r>
      <w:r>
        <w:t xml:space="preserve"> </w:t>
      </w:r>
      <w:r>
        <w:rPr>
          <w:iCs/>
          <w:i/>
        </w:rPr>
        <w:t xml:space="preserve">Academic Researchers</w:t>
      </w:r>
      <w:r>
        <w:t xml:space="preserve"> </w:t>
      </w:r>
      <w:r>
        <w:t xml:space="preserve">themselves, it offers evidence-based insights to navigate institutional structures more effectively. The study’s focus on Guangzhou provides a replicable model for other major Chinese cities seeking to maximize academic output within national innovation strategies, positioning this research as a vital contribution to China’s goal of becoming a global scientific leader.</w:t>
      </w:r>
    </w:p>
    <w:bookmarkEnd w:id="24"/>
    <w:bookmarkStart w:id="25" w:name="Xdbad27b538093f72ede54434c9df7e7455a75ce"/>
    <w:p>
      <w:pPr>
        <w:pStyle w:val="Heading2"/>
      </w:pPr>
      <w:r>
        <w:t xml:space="preserve">5. Conclusion: A Strategic Imperative for China Guangzhou (100 words)</w:t>
      </w:r>
    </w:p>
    <w:p>
      <w:pPr>
        <w:pStyle w:val="FirstParagraph"/>
      </w:pPr>
      <w:r>
        <w:t xml:space="preserve">The success of</w:t>
      </w:r>
      <w:r>
        <w:t xml:space="preserve"> </w:t>
      </w:r>
      <w:r>
        <w:rPr>
          <w:bCs/>
          <w:b/>
        </w:rPr>
        <w:t xml:space="preserve">China Guangzhou</w:t>
      </w:r>
      <w:r>
        <w:t xml:space="preserve">'s vision as a global innovation center hinges critically on the performance and well-being of its Academic Researchers. This Thesis Proposal outlines a necessary, timely investigation into the systemic factors shaping their productivity. By grounding research in the specific realities of Guangzhou’s universities—not abstract theory but lived experience—the study promises not just academic insight, but tangible tools for university leaders, government bodies, and researchers to co-create a more effective research ecosystem. Optimizing the Academic Researcher’s role is not merely an internal administrative task; it is fundamental to Guangzhou’s economic competitiveness and China's broader scientific advancement on the world stage.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Academic Researcher Performance in China Guangzhou's Higher Education Ecosystem</dc:title>
  <dc:creator/>
  <dc:language>en</dc:language>
  <cp:keywords/>
  <dcterms:created xsi:type="dcterms:W3CDTF">2026-07-21T07:29:59Z</dcterms:created>
  <dcterms:modified xsi:type="dcterms:W3CDTF">2026-07-21T07:29:59Z</dcterms:modified>
</cp:coreProperties>
</file>

<file path=docProps/custom.xml><?xml version="1.0" encoding="utf-8"?>
<Properties xmlns="http://schemas.openxmlformats.org/officeDocument/2006/custom-properties" xmlns:vt="http://schemas.openxmlformats.org/officeDocument/2006/docPropsVTypes"/>
</file>